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1E4B1C" w:rsidRDefault="00D41960" w:rsidP="00D41960">
      <w:pPr>
        <w:jc w:val="center"/>
        <w:rPr>
          <w:b/>
        </w:rPr>
      </w:pPr>
      <w:r w:rsidRPr="001E4B1C">
        <w:rPr>
          <w:b/>
        </w:rPr>
        <w:t>ИНФОРМАЦИОННЫЙ ОБЗОР ПРЕССЫ</w:t>
      </w:r>
    </w:p>
    <w:p w:rsidR="00D41960" w:rsidRPr="001E4B1C" w:rsidRDefault="00D41960" w:rsidP="00D41960">
      <w:pPr>
        <w:jc w:val="center"/>
        <w:rPr>
          <w:b/>
        </w:rPr>
      </w:pPr>
    </w:p>
    <w:p w:rsidR="00D41960" w:rsidRPr="001E4B1C" w:rsidRDefault="00D41960" w:rsidP="00D41960">
      <w:pPr>
        <w:jc w:val="center"/>
        <w:rPr>
          <w:b/>
        </w:rPr>
      </w:pPr>
    </w:p>
    <w:p w:rsidR="00D41960" w:rsidRDefault="006566A3" w:rsidP="00D41960">
      <w:pPr>
        <w:pBdr>
          <w:bottom w:val="single" w:sz="6" w:space="0" w:color="auto"/>
        </w:pBdr>
        <w:jc w:val="center"/>
        <w:rPr>
          <w:b/>
        </w:rPr>
      </w:pPr>
      <w:r w:rsidRPr="001E4B1C">
        <w:rPr>
          <w:b/>
        </w:rPr>
        <w:t>1</w:t>
      </w:r>
      <w:r w:rsidR="00822F94" w:rsidRPr="001E4B1C">
        <w:rPr>
          <w:b/>
        </w:rPr>
        <w:t>8</w:t>
      </w:r>
      <w:r w:rsidR="00EF221A" w:rsidRPr="001E4B1C">
        <w:rPr>
          <w:b/>
        </w:rPr>
        <w:t>.</w:t>
      </w:r>
      <w:r w:rsidRPr="001E4B1C">
        <w:rPr>
          <w:b/>
        </w:rPr>
        <w:t>11</w:t>
      </w:r>
      <w:r w:rsidR="00EF221A" w:rsidRPr="001E4B1C">
        <w:rPr>
          <w:b/>
        </w:rPr>
        <w:t>.2015</w:t>
      </w:r>
    </w:p>
    <w:p w:rsidR="001E4B1C" w:rsidRPr="001E4B1C" w:rsidRDefault="001E4B1C" w:rsidP="00D41960">
      <w:pPr>
        <w:pBdr>
          <w:bottom w:val="single" w:sz="6" w:space="0" w:color="auto"/>
        </w:pBdr>
        <w:jc w:val="center"/>
        <w:rPr>
          <w:b/>
        </w:rPr>
      </w:pPr>
    </w:p>
    <w:p w:rsidR="00067C33" w:rsidRDefault="00067C33" w:rsidP="00067C33">
      <w:pPr>
        <w:rPr>
          <w:b/>
          <w:color w:val="000000"/>
        </w:rPr>
      </w:pPr>
    </w:p>
    <w:p w:rsidR="00F708CC" w:rsidRPr="001E57E3" w:rsidRDefault="00F708CC" w:rsidP="001E4B1C">
      <w:pPr>
        <w:jc w:val="both"/>
        <w:rPr>
          <w:b/>
        </w:rPr>
      </w:pPr>
      <w:bookmarkStart w:id="0" w:name="_GoBack"/>
      <w:bookmarkEnd w:id="0"/>
      <w:r w:rsidRPr="001E57E3">
        <w:rPr>
          <w:b/>
        </w:rPr>
        <w:t>Вице-президентом РЖД назначен Николай Федосеев</w:t>
      </w:r>
    </w:p>
    <w:p w:rsidR="000979B2" w:rsidRDefault="00F708CC" w:rsidP="001E4B1C">
      <w:pPr>
        <w:pStyle w:val="a7"/>
        <w:jc w:val="both"/>
      </w:pPr>
      <w:r w:rsidRPr="00F708CC">
        <w:t xml:space="preserve">Николай Федосеев на посту вице-президента РЖД будет курировать вопросы безопасности, сообщил представитель Российских железных дорог. Ранее вице-президентом РЖД по корпоративной безопасности был Александр </w:t>
      </w:r>
      <w:proofErr w:type="spellStart"/>
      <w:r w:rsidRPr="00F708CC">
        <w:t>Бобрешов</w:t>
      </w:r>
      <w:proofErr w:type="spellEnd"/>
      <w:r w:rsidRPr="00F708CC">
        <w:t>. Он покинул этот пост, который занимал с 2005 года, в середине сентября</w:t>
      </w:r>
      <w:r>
        <w:t>.</w:t>
      </w:r>
      <w:r w:rsidRPr="00F708CC">
        <w:br/>
      </w:r>
      <w:hyperlink r:id="rId5" w:anchor="ixzz3rpH7CYTf" w:history="1">
        <w:r w:rsidR="0076790D" w:rsidRPr="00F50B59">
          <w:rPr>
            <w:rStyle w:val="a3"/>
          </w:rPr>
          <w:t>http://ria.ru/economy/20151117/1322991748.html#ixzz3rpH7CYTf</w:t>
        </w:r>
      </w:hyperlink>
    </w:p>
    <w:p w:rsidR="0076790D" w:rsidRDefault="0076790D" w:rsidP="001E4B1C">
      <w:pPr>
        <w:pStyle w:val="a7"/>
        <w:jc w:val="both"/>
      </w:pPr>
    </w:p>
    <w:p w:rsidR="001E4B1C" w:rsidRDefault="001E4B1C" w:rsidP="001E4B1C">
      <w:pPr>
        <w:jc w:val="both"/>
        <w:rPr>
          <w:b/>
        </w:rPr>
      </w:pPr>
    </w:p>
    <w:p w:rsidR="000979B2" w:rsidRPr="007E4E91" w:rsidRDefault="005E6E08" w:rsidP="001E4B1C">
      <w:pPr>
        <w:jc w:val="both"/>
        <w:rPr>
          <w:b/>
        </w:rPr>
      </w:pPr>
      <w:r w:rsidRPr="007E4E91">
        <w:rPr>
          <w:b/>
        </w:rPr>
        <w:t xml:space="preserve">РЖД могут снизить стоимость инфраструктурных проектов на 60 </w:t>
      </w:r>
      <w:proofErr w:type="gramStart"/>
      <w:r w:rsidRPr="007E4E91">
        <w:rPr>
          <w:b/>
        </w:rPr>
        <w:t>млрд</w:t>
      </w:r>
      <w:proofErr w:type="gramEnd"/>
      <w:r w:rsidRPr="007E4E91">
        <w:rPr>
          <w:b/>
        </w:rPr>
        <w:t xml:space="preserve"> рублей в 2016-2018 гг.</w:t>
      </w:r>
    </w:p>
    <w:p w:rsidR="005E6E08" w:rsidRPr="007E4E91" w:rsidRDefault="005E6E08" w:rsidP="001E4B1C">
      <w:pPr>
        <w:pStyle w:val="a7"/>
        <w:jc w:val="both"/>
      </w:pPr>
      <w:r w:rsidRPr="007E4E91">
        <w:t xml:space="preserve">Инвестиционная программа РЖД в 2017 году может составить 524 </w:t>
      </w:r>
      <w:proofErr w:type="gramStart"/>
      <w:r w:rsidRPr="007E4E91">
        <w:t>млрд</w:t>
      </w:r>
      <w:proofErr w:type="gramEnd"/>
      <w:r w:rsidRPr="007E4E91">
        <w:t xml:space="preserve"> рублей, в 2018 году - 454,9 млрд рублей, говорится в пояснительной записке к инвестиционной программе РЖД на 2016-2018 гг. (копия имеется в распоряжении ТАСС).</w:t>
      </w:r>
    </w:p>
    <w:p w:rsidR="005E6E08" w:rsidRDefault="001E4B1C" w:rsidP="001E4B1C">
      <w:pPr>
        <w:pStyle w:val="a7"/>
        <w:jc w:val="both"/>
      </w:pPr>
      <w:hyperlink r:id="rId6" w:history="1">
        <w:r w:rsidR="005E6E08" w:rsidRPr="00F50B59">
          <w:rPr>
            <w:rStyle w:val="a3"/>
          </w:rPr>
          <w:t>http://tass.ru/ekonomika/2446659</w:t>
        </w:r>
      </w:hyperlink>
    </w:p>
    <w:p w:rsidR="005E6E08" w:rsidRDefault="005E6E08" w:rsidP="001E4B1C">
      <w:pPr>
        <w:pStyle w:val="a7"/>
        <w:jc w:val="both"/>
      </w:pPr>
    </w:p>
    <w:p w:rsidR="001E4B1C" w:rsidRDefault="001E4B1C" w:rsidP="001E4B1C">
      <w:pPr>
        <w:jc w:val="both"/>
        <w:rPr>
          <w:b/>
        </w:rPr>
      </w:pPr>
    </w:p>
    <w:p w:rsidR="00D078C5" w:rsidRPr="007E4E91" w:rsidRDefault="00175389" w:rsidP="001E4B1C">
      <w:pPr>
        <w:jc w:val="both"/>
        <w:rPr>
          <w:b/>
        </w:rPr>
      </w:pPr>
      <w:r w:rsidRPr="007E4E91">
        <w:rPr>
          <w:b/>
        </w:rPr>
        <w:t>Пригород будет расти</w:t>
      </w:r>
    </w:p>
    <w:p w:rsidR="00175389" w:rsidRPr="007E4E91" w:rsidRDefault="00175389" w:rsidP="001E4B1C">
      <w:pPr>
        <w:pStyle w:val="a7"/>
        <w:jc w:val="both"/>
      </w:pPr>
      <w:r w:rsidRPr="007E4E91">
        <w:t>Минтранс проанализировал большую часть комплексных транспортных планов регионов</w:t>
      </w:r>
      <w:r w:rsidR="007E4E91">
        <w:t>.</w:t>
      </w:r>
    </w:p>
    <w:p w:rsidR="00175389" w:rsidRPr="007E4E91" w:rsidRDefault="00175389" w:rsidP="001E4B1C">
      <w:pPr>
        <w:pStyle w:val="a7"/>
        <w:jc w:val="both"/>
      </w:pPr>
      <w:r w:rsidRPr="007E4E91">
        <w:rPr>
          <w:szCs w:val="14"/>
        </w:rPr>
        <w:t xml:space="preserve">На слушаниях в Госдуме, посвящённых законодательным проблемам железнодорожного пассажирского сообщения, Министерство транспорта представило первые данные по анализу комплексных планов транспортного обслуживания (КПТО). </w:t>
      </w:r>
    </w:p>
    <w:p w:rsidR="00175389" w:rsidRDefault="001E4B1C" w:rsidP="001E4B1C">
      <w:pPr>
        <w:pStyle w:val="a7"/>
        <w:jc w:val="both"/>
      </w:pPr>
      <w:hyperlink r:id="rId7" w:history="1">
        <w:r w:rsidR="00175389" w:rsidRPr="00F50B59">
          <w:rPr>
            <w:rStyle w:val="a3"/>
          </w:rPr>
          <w:t>http://www.gudok.ru/newspaper/?ID=1315316&amp;archive=2015.11.18</w:t>
        </w:r>
      </w:hyperlink>
    </w:p>
    <w:p w:rsidR="00175389" w:rsidRDefault="00175389" w:rsidP="001E4B1C">
      <w:pPr>
        <w:pStyle w:val="a7"/>
        <w:jc w:val="both"/>
      </w:pPr>
    </w:p>
    <w:p w:rsidR="001E4B1C" w:rsidRDefault="001E4B1C" w:rsidP="001E4B1C">
      <w:pPr>
        <w:jc w:val="both"/>
        <w:rPr>
          <w:b/>
        </w:rPr>
      </w:pPr>
    </w:p>
    <w:p w:rsidR="004D4CFC" w:rsidRPr="007E4E91" w:rsidRDefault="004D4CFC" w:rsidP="001E4B1C">
      <w:pPr>
        <w:jc w:val="both"/>
        <w:rPr>
          <w:b/>
        </w:rPr>
      </w:pPr>
      <w:r w:rsidRPr="007E4E91">
        <w:rPr>
          <w:b/>
        </w:rPr>
        <w:t>Задача поддержки</w:t>
      </w:r>
    </w:p>
    <w:p w:rsidR="004D4CFC" w:rsidRPr="007E4E91" w:rsidRDefault="004D4CFC" w:rsidP="001E4B1C">
      <w:pPr>
        <w:pStyle w:val="a7"/>
        <w:jc w:val="both"/>
      </w:pPr>
      <w:r w:rsidRPr="007E4E91">
        <w:t>Депутаты Госдумы решили, что в кризис прибыль госкомпаний должна отойти на второй план.</w:t>
      </w:r>
      <w:r w:rsidR="00704C31">
        <w:t xml:space="preserve"> </w:t>
      </w:r>
      <w:r w:rsidRPr="007E4E91">
        <w:t>Сейчас компании с государственным участием находятся в сложном положении: с одной стороны, одни государственные органы требуют повышения отдачи от управления имуществом, а другие – снизить нагрузку на экономику в период спада.</w:t>
      </w:r>
    </w:p>
    <w:p w:rsidR="004D4CFC" w:rsidRDefault="001E4B1C" w:rsidP="001E4B1C">
      <w:pPr>
        <w:pStyle w:val="a7"/>
        <w:jc w:val="both"/>
      </w:pPr>
      <w:hyperlink r:id="rId8" w:history="1">
        <w:r w:rsidR="004D4CFC" w:rsidRPr="00F50B59">
          <w:rPr>
            <w:rStyle w:val="a3"/>
          </w:rPr>
          <w:t>http://www.gudok.ru/newspaper/?ID=1315317&amp;archive=2015.11.18</w:t>
        </w:r>
      </w:hyperlink>
    </w:p>
    <w:p w:rsidR="004D4CFC" w:rsidRDefault="004D4CFC" w:rsidP="001E4B1C">
      <w:pPr>
        <w:pStyle w:val="a7"/>
        <w:jc w:val="both"/>
      </w:pPr>
    </w:p>
    <w:p w:rsidR="001E4B1C" w:rsidRDefault="001E4B1C" w:rsidP="001E4B1C">
      <w:pPr>
        <w:jc w:val="both"/>
        <w:rPr>
          <w:b/>
        </w:rPr>
      </w:pPr>
    </w:p>
    <w:p w:rsidR="00D078C5" w:rsidRPr="007E4E91" w:rsidRDefault="00004FEA" w:rsidP="001E4B1C">
      <w:pPr>
        <w:jc w:val="both"/>
        <w:rPr>
          <w:b/>
        </w:rPr>
      </w:pPr>
      <w:r w:rsidRPr="007E4E91">
        <w:rPr>
          <w:b/>
        </w:rPr>
        <w:t>Пятилетка за восемь лет</w:t>
      </w:r>
    </w:p>
    <w:p w:rsidR="00004FEA" w:rsidRPr="007E4E91" w:rsidRDefault="00004FEA" w:rsidP="001E4B1C">
      <w:pPr>
        <w:pStyle w:val="a7"/>
        <w:jc w:val="both"/>
        <w:rPr>
          <w:rStyle w:val="intro2"/>
          <w:rFonts w:ascii="Times New Roman" w:hAnsi="Times New Roman"/>
          <w:color w:val="auto"/>
          <w:sz w:val="24"/>
        </w:rPr>
      </w:pPr>
      <w:r w:rsidRPr="007E4E91">
        <w:rPr>
          <w:rStyle w:val="intro2"/>
          <w:rFonts w:ascii="Times New Roman" w:hAnsi="Times New Roman"/>
          <w:color w:val="auto"/>
          <w:sz w:val="24"/>
        </w:rPr>
        <w:t xml:space="preserve">Счетная палата обвиняет </w:t>
      </w:r>
      <w:proofErr w:type="spellStart"/>
      <w:r w:rsidRPr="007E4E91">
        <w:rPr>
          <w:rStyle w:val="intro2"/>
          <w:rFonts w:ascii="Times New Roman" w:hAnsi="Times New Roman"/>
          <w:color w:val="auto"/>
          <w:sz w:val="24"/>
        </w:rPr>
        <w:t>Росжелдор</w:t>
      </w:r>
      <w:proofErr w:type="spellEnd"/>
      <w:r w:rsidRPr="007E4E91">
        <w:rPr>
          <w:rStyle w:val="intro2"/>
          <w:rFonts w:ascii="Times New Roman" w:hAnsi="Times New Roman"/>
          <w:color w:val="auto"/>
          <w:sz w:val="24"/>
        </w:rPr>
        <w:t xml:space="preserve"> в срыве сроков организации скоростного железнодорожного сообщения между Санкт-Петербургом и Хельсинки. Реализация проекта затянулась на 8 лет с 2009 по 2016 год, тогда как по правилам его надо было завершить максимум за 5 лет.</w:t>
      </w:r>
    </w:p>
    <w:p w:rsidR="00004FEA" w:rsidRDefault="001E4B1C" w:rsidP="001E4B1C">
      <w:pPr>
        <w:pStyle w:val="a7"/>
        <w:jc w:val="both"/>
      </w:pPr>
      <w:hyperlink r:id="rId9" w:history="1">
        <w:r w:rsidR="00004FEA" w:rsidRPr="00F50B59">
          <w:rPr>
            <w:rStyle w:val="a3"/>
          </w:rPr>
          <w:t>http://www.gazeta.ru/business/2015/11/17/7898069.shtml</w:t>
        </w:r>
      </w:hyperlink>
    </w:p>
    <w:p w:rsidR="00D078C5" w:rsidRDefault="00D078C5" w:rsidP="001E4B1C">
      <w:pPr>
        <w:pStyle w:val="a7"/>
        <w:jc w:val="both"/>
      </w:pPr>
    </w:p>
    <w:p w:rsidR="001E4B1C" w:rsidRDefault="001E4B1C" w:rsidP="001E4B1C">
      <w:pPr>
        <w:pStyle w:val="a7"/>
        <w:jc w:val="both"/>
        <w:rPr>
          <w:b/>
        </w:rPr>
      </w:pPr>
    </w:p>
    <w:p w:rsidR="004D4CFC" w:rsidRPr="004D4CFC" w:rsidRDefault="004D4CFC" w:rsidP="001E4B1C">
      <w:pPr>
        <w:pStyle w:val="a7"/>
        <w:jc w:val="both"/>
        <w:rPr>
          <w:b/>
        </w:rPr>
      </w:pPr>
      <w:r w:rsidRPr="004D4CFC">
        <w:rPr>
          <w:b/>
        </w:rPr>
        <w:t>Ускоренные контейнерные поезда обеспечили рост транзита по Транссибу</w:t>
      </w:r>
    </w:p>
    <w:p w:rsidR="004D4CFC" w:rsidRDefault="004D4CFC" w:rsidP="001E4B1C">
      <w:pPr>
        <w:pStyle w:val="a7"/>
        <w:jc w:val="both"/>
      </w:pPr>
      <w:r>
        <w:t xml:space="preserve">Как известно, контейнерные перевозки грузов являются одним из самых удобных и распространенных способов транспортировки грузов в мире. Они гарантируют сохранность грузов, обеспечивают возможность перевозки практически всех видов товаров, кроме того, позволяют использовать разработанные маршруты круглый год. За 9 </w:t>
      </w:r>
      <w:r>
        <w:lastRenderedPageBreak/>
        <w:t>месяцев 2015-го объем транзитных грузов по Транссибу в сообщении с Китаем вырос на 89% по сравнению с аналогичным периодом прошлого года.</w:t>
      </w:r>
    </w:p>
    <w:p w:rsidR="004D4CFC" w:rsidRDefault="001E4B1C" w:rsidP="001E4B1C">
      <w:pPr>
        <w:pStyle w:val="a7"/>
        <w:jc w:val="both"/>
      </w:pPr>
      <w:hyperlink r:id="rId10" w:history="1">
        <w:r w:rsidR="004D4CFC" w:rsidRPr="00F50B59">
          <w:rPr>
            <w:rStyle w:val="a3"/>
          </w:rPr>
          <w:t>http://www.rzd-partner.ru/news/konteinernye-perevozki/uskorennye-konteinernye-poezda-obespechili-rost-tranzita-po-transsibu/</w:t>
        </w:r>
      </w:hyperlink>
    </w:p>
    <w:p w:rsidR="004D4CFC" w:rsidRDefault="004D4CFC" w:rsidP="001E4B1C">
      <w:pPr>
        <w:pStyle w:val="a7"/>
        <w:jc w:val="both"/>
      </w:pPr>
    </w:p>
    <w:p w:rsidR="001E4B1C" w:rsidRDefault="001E4B1C" w:rsidP="001E4B1C">
      <w:pPr>
        <w:pStyle w:val="a7"/>
        <w:jc w:val="both"/>
        <w:rPr>
          <w:b/>
        </w:rPr>
      </w:pPr>
    </w:p>
    <w:p w:rsidR="00CE2AD8" w:rsidRDefault="00CE2AD8" w:rsidP="001E4B1C">
      <w:pPr>
        <w:pStyle w:val="a7"/>
        <w:jc w:val="both"/>
      </w:pPr>
      <w:r w:rsidRPr="007E4E91">
        <w:rPr>
          <w:b/>
        </w:rPr>
        <w:t>Заработал на РЖД: в чем секрет быстрого роста «ТМХ-Сервиса»</w:t>
      </w:r>
      <w:r w:rsidRPr="007E4E91">
        <w:rPr>
          <w:b/>
        </w:rPr>
        <w:br/>
      </w:r>
      <w:r w:rsidRPr="00A02DE0">
        <w:t>В 2010 году железнодорожная монополия РЖД в рамках программы по избавлению от непрофильных активов решила передать внешним подрядчикам сервисное обслуживание своих локомотивов. На тот момент инвентарный парк РЖД составлял 19 987 локомотивов (65,5% всего российского парка).</w:t>
      </w:r>
      <w:r w:rsidRPr="00A02DE0">
        <w:br/>
      </w:r>
      <w:hyperlink r:id="rId11" w:history="1">
        <w:r w:rsidRPr="00F50B59">
          <w:rPr>
            <w:rStyle w:val="a3"/>
          </w:rPr>
          <w:t>http://www.rbc.ru/business/18/11/2015/564b869c9a794778c02a31aa</w:t>
        </w:r>
      </w:hyperlink>
    </w:p>
    <w:p w:rsidR="00CE2AD8" w:rsidRDefault="00CE2AD8" w:rsidP="001E4B1C">
      <w:pPr>
        <w:pStyle w:val="a7"/>
        <w:jc w:val="both"/>
      </w:pPr>
    </w:p>
    <w:p w:rsidR="004D4CFC" w:rsidRDefault="004D4CFC" w:rsidP="001E4B1C">
      <w:pPr>
        <w:pStyle w:val="a7"/>
        <w:jc w:val="both"/>
      </w:pPr>
    </w:p>
    <w:p w:rsidR="00822F94" w:rsidRDefault="00A02DE0" w:rsidP="00A02DE0">
      <w:pPr>
        <w:pStyle w:val="a7"/>
        <w:rPr>
          <w:b/>
          <w:color w:val="000000"/>
        </w:rPr>
      </w:pPr>
      <w:r w:rsidRPr="00A02DE0">
        <w:br/>
      </w:r>
    </w:p>
    <w:p w:rsidR="00822F94" w:rsidRDefault="00822F94" w:rsidP="00A02DE0">
      <w:pPr>
        <w:pStyle w:val="a7"/>
        <w:rPr>
          <w:b/>
          <w:color w:val="000000"/>
        </w:rPr>
      </w:pPr>
    </w:p>
    <w:p w:rsidR="00822F94" w:rsidRDefault="00822F94" w:rsidP="00A02DE0">
      <w:pPr>
        <w:pStyle w:val="a7"/>
        <w:rPr>
          <w:b/>
          <w:color w:val="000000"/>
        </w:rPr>
      </w:pPr>
    </w:p>
    <w:p w:rsidR="006566A3" w:rsidRPr="00822F94" w:rsidRDefault="006566A3" w:rsidP="006566A3">
      <w:pPr>
        <w:jc w:val="both"/>
        <w:rPr>
          <w:color w:val="000000"/>
        </w:rPr>
      </w:pPr>
    </w:p>
    <w:p w:rsidR="006566A3" w:rsidRPr="00C750B5" w:rsidRDefault="006566A3" w:rsidP="006566A3">
      <w:pPr>
        <w:rPr>
          <w:color w:val="000000"/>
        </w:rPr>
      </w:pPr>
    </w:p>
    <w:sectPr w:rsidR="006566A3" w:rsidRPr="00C750B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erif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04FEA"/>
    <w:rsid w:val="00067C33"/>
    <w:rsid w:val="00071D68"/>
    <w:rsid w:val="000979B2"/>
    <w:rsid w:val="000D34DA"/>
    <w:rsid w:val="000D38E8"/>
    <w:rsid w:val="000D3941"/>
    <w:rsid w:val="000D429B"/>
    <w:rsid w:val="00111645"/>
    <w:rsid w:val="00121F9D"/>
    <w:rsid w:val="00125E68"/>
    <w:rsid w:val="001545E4"/>
    <w:rsid w:val="001548FB"/>
    <w:rsid w:val="00171182"/>
    <w:rsid w:val="00175389"/>
    <w:rsid w:val="00186DE3"/>
    <w:rsid w:val="00192605"/>
    <w:rsid w:val="00192932"/>
    <w:rsid w:val="001E3940"/>
    <w:rsid w:val="001E4B1C"/>
    <w:rsid w:val="001E57E3"/>
    <w:rsid w:val="00224EE5"/>
    <w:rsid w:val="00231504"/>
    <w:rsid w:val="002357D5"/>
    <w:rsid w:val="00240FA6"/>
    <w:rsid w:val="00244A2E"/>
    <w:rsid w:val="002705F2"/>
    <w:rsid w:val="0028306C"/>
    <w:rsid w:val="002A6A27"/>
    <w:rsid w:val="00357234"/>
    <w:rsid w:val="00364365"/>
    <w:rsid w:val="003A409A"/>
    <w:rsid w:val="003C5E98"/>
    <w:rsid w:val="003E2EB2"/>
    <w:rsid w:val="003E538F"/>
    <w:rsid w:val="004039EA"/>
    <w:rsid w:val="00405DA0"/>
    <w:rsid w:val="00437FD9"/>
    <w:rsid w:val="004466FB"/>
    <w:rsid w:val="0045302A"/>
    <w:rsid w:val="00464C33"/>
    <w:rsid w:val="0048682D"/>
    <w:rsid w:val="00494E75"/>
    <w:rsid w:val="004A5E3B"/>
    <w:rsid w:val="004B3547"/>
    <w:rsid w:val="004D4CFC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B059B"/>
    <w:rsid w:val="005C0EF1"/>
    <w:rsid w:val="005C2376"/>
    <w:rsid w:val="005D2D32"/>
    <w:rsid w:val="005E6E08"/>
    <w:rsid w:val="005F61EF"/>
    <w:rsid w:val="00604128"/>
    <w:rsid w:val="0063421A"/>
    <w:rsid w:val="00642203"/>
    <w:rsid w:val="00642838"/>
    <w:rsid w:val="006566A3"/>
    <w:rsid w:val="006573A3"/>
    <w:rsid w:val="006664C1"/>
    <w:rsid w:val="00690AD6"/>
    <w:rsid w:val="006B0465"/>
    <w:rsid w:val="006B3021"/>
    <w:rsid w:val="006D0346"/>
    <w:rsid w:val="00701D33"/>
    <w:rsid w:val="007033D4"/>
    <w:rsid w:val="00704C31"/>
    <w:rsid w:val="00726986"/>
    <w:rsid w:val="00731AC5"/>
    <w:rsid w:val="00753730"/>
    <w:rsid w:val="0076790D"/>
    <w:rsid w:val="00782BFC"/>
    <w:rsid w:val="007A69DF"/>
    <w:rsid w:val="007B24C3"/>
    <w:rsid w:val="007B366C"/>
    <w:rsid w:val="007B733D"/>
    <w:rsid w:val="007D7AD0"/>
    <w:rsid w:val="007E2689"/>
    <w:rsid w:val="007E4E91"/>
    <w:rsid w:val="007F0472"/>
    <w:rsid w:val="007F14A7"/>
    <w:rsid w:val="008015BB"/>
    <w:rsid w:val="00814F62"/>
    <w:rsid w:val="00822F94"/>
    <w:rsid w:val="00844135"/>
    <w:rsid w:val="00881557"/>
    <w:rsid w:val="00887D04"/>
    <w:rsid w:val="008A152A"/>
    <w:rsid w:val="008B68C6"/>
    <w:rsid w:val="00917C22"/>
    <w:rsid w:val="00932503"/>
    <w:rsid w:val="009345A0"/>
    <w:rsid w:val="009455C6"/>
    <w:rsid w:val="0096579C"/>
    <w:rsid w:val="009906E8"/>
    <w:rsid w:val="009A0750"/>
    <w:rsid w:val="009A5F96"/>
    <w:rsid w:val="009D5B84"/>
    <w:rsid w:val="00A007EF"/>
    <w:rsid w:val="00A02DE0"/>
    <w:rsid w:val="00A0405F"/>
    <w:rsid w:val="00A06A23"/>
    <w:rsid w:val="00A13AF0"/>
    <w:rsid w:val="00A40768"/>
    <w:rsid w:val="00A533EC"/>
    <w:rsid w:val="00A61425"/>
    <w:rsid w:val="00A72AB7"/>
    <w:rsid w:val="00A7337B"/>
    <w:rsid w:val="00A9663B"/>
    <w:rsid w:val="00AA1004"/>
    <w:rsid w:val="00AA1808"/>
    <w:rsid w:val="00AA26A5"/>
    <w:rsid w:val="00AA560C"/>
    <w:rsid w:val="00AE6B66"/>
    <w:rsid w:val="00AF203C"/>
    <w:rsid w:val="00AF3DA9"/>
    <w:rsid w:val="00B022CE"/>
    <w:rsid w:val="00B07167"/>
    <w:rsid w:val="00B075E6"/>
    <w:rsid w:val="00B1314C"/>
    <w:rsid w:val="00B2355C"/>
    <w:rsid w:val="00B27FAB"/>
    <w:rsid w:val="00B40CC5"/>
    <w:rsid w:val="00B75D2E"/>
    <w:rsid w:val="00B76D34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750B5"/>
    <w:rsid w:val="00C82816"/>
    <w:rsid w:val="00CC69A6"/>
    <w:rsid w:val="00CD377C"/>
    <w:rsid w:val="00CE2AD8"/>
    <w:rsid w:val="00CF74FC"/>
    <w:rsid w:val="00D078C5"/>
    <w:rsid w:val="00D14236"/>
    <w:rsid w:val="00D2573E"/>
    <w:rsid w:val="00D34440"/>
    <w:rsid w:val="00D41960"/>
    <w:rsid w:val="00D456CA"/>
    <w:rsid w:val="00D51198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01A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  <w:rsid w:val="00F70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E4E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75389"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A02DE0"/>
    <w:rPr>
      <w:color w:val="800080" w:themeColor="followedHyperlink"/>
      <w:u w:val="single"/>
    </w:rPr>
  </w:style>
  <w:style w:type="paragraph" w:styleId="a7">
    <w:name w:val="No Spacing"/>
    <w:uiPriority w:val="1"/>
    <w:qFormat/>
    <w:rsid w:val="00A02DE0"/>
    <w:rPr>
      <w:rFonts w:ascii="Times New Roman" w:eastAsia="Times New Roman" w:hAnsi="Times New Roman" w:cs="Times New Roman"/>
    </w:rPr>
  </w:style>
  <w:style w:type="character" w:styleId="a8">
    <w:name w:val="Strong"/>
    <w:basedOn w:val="a0"/>
    <w:uiPriority w:val="22"/>
    <w:qFormat/>
    <w:rsid w:val="000979B2"/>
    <w:rPr>
      <w:b/>
      <w:bCs/>
    </w:rPr>
  </w:style>
  <w:style w:type="character" w:customStyle="1" w:styleId="intro2">
    <w:name w:val="intro2"/>
    <w:basedOn w:val="a0"/>
    <w:rsid w:val="00004FEA"/>
    <w:rPr>
      <w:rFonts w:ascii="PT Serif" w:hAnsi="PT Serif" w:hint="default"/>
      <w:b w:val="0"/>
      <w:bCs w:val="0"/>
      <w:color w:val="333333"/>
      <w:sz w:val="31"/>
      <w:szCs w:val="31"/>
    </w:rPr>
  </w:style>
  <w:style w:type="character" w:customStyle="1" w:styleId="20">
    <w:name w:val="Заголовок 2 Знак"/>
    <w:basedOn w:val="a0"/>
    <w:link w:val="2"/>
    <w:uiPriority w:val="9"/>
    <w:rsid w:val="0017538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7E4E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8376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6735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7915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85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2682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061477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28246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758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02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831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07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618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028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2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9563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9203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251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78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422011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0344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1135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3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7995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766929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686744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55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03352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48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46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29358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7434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4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16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2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85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538">
                              <w:marLeft w:val="-15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23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9652378">
                              <w:marLeft w:val="-30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9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60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0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8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9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30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5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720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37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0479">
                          <w:marLeft w:val="0"/>
                          <w:marRight w:val="15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5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410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7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020466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15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97905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831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743161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9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846632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745106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57202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48326">
              <w:marLeft w:val="94"/>
              <w:marRight w:val="9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2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0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7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0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3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23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8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83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2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36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747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0319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5246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3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2431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7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3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98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4108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9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1183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36845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7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4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142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3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6769">
                      <w:marLeft w:val="0"/>
                      <w:marRight w:val="-9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0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27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55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11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2" w:color="BBBFC4"/>
                                        <w:left w:val="single" w:sz="6" w:space="3" w:color="BBBFC4"/>
                                        <w:bottom w:val="single" w:sz="6" w:space="2" w:color="BBBFC4"/>
                                        <w:right w:val="single" w:sz="6" w:space="3" w:color="BBBFC4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3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55813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8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2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3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86092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1772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1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1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917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42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557212">
                      <w:marLeft w:val="0"/>
                      <w:marRight w:val="0"/>
                      <w:marTop w:val="13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3462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069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2227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0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588988">
                              <w:marLeft w:val="-427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099462">
                                  <w:marLeft w:val="0"/>
                                  <w:marRight w:val="0"/>
                                  <w:marTop w:val="0"/>
                                  <w:marBottom w:val="4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96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645142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90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2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00027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49992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75363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7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8196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97740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8001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633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6696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0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1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2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734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7997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56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06078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606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645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714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dok.ru/newspaper/?ID=1315317&amp;archive=2015.11.1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udok.ru/newspaper/?ID=1315316&amp;archive=2015.11.1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ss.ru/ekonomika/2446659" TargetMode="External"/><Relationship Id="rId11" Type="http://schemas.openxmlformats.org/officeDocument/2006/relationships/hyperlink" Target="http://www.rbc.ru/business/18/11/2015/564b869c9a794778c02a31aa" TargetMode="External"/><Relationship Id="rId5" Type="http://schemas.openxmlformats.org/officeDocument/2006/relationships/hyperlink" Target="http://ria.ru/economy/20151117/1322991748.html" TargetMode="External"/><Relationship Id="rId10" Type="http://schemas.openxmlformats.org/officeDocument/2006/relationships/hyperlink" Target="http://www.rzd-partner.ru/news/konteinernye-perevozki/uskorennye-konteinernye-poezda-obespechili-rost-tranzita-po-transsib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zeta.ru/business/2015/11/17/7898069.shtml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2015-11-19T08:04:00Z</dcterms:created>
  <dcterms:modified xsi:type="dcterms:W3CDTF">2015-11-19T08:04:00Z</dcterms:modified>
</cp:coreProperties>
</file>