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BA0E92" w:rsidRDefault="00D41960" w:rsidP="00D41960">
      <w:pPr>
        <w:jc w:val="center"/>
        <w:rPr>
          <w:b/>
        </w:rPr>
      </w:pPr>
      <w:bookmarkStart w:id="0" w:name="_GoBack"/>
      <w:r w:rsidRPr="00BA0E92">
        <w:rPr>
          <w:b/>
        </w:rPr>
        <w:t>ИНФОРМАЦИОННЫЙ ОБЗОР ПРЕССЫ</w:t>
      </w:r>
    </w:p>
    <w:p w:rsidR="00D41960" w:rsidRPr="00BA0E92" w:rsidRDefault="00D41960" w:rsidP="00D41960">
      <w:pPr>
        <w:jc w:val="center"/>
        <w:rPr>
          <w:b/>
        </w:rPr>
      </w:pPr>
    </w:p>
    <w:p w:rsidR="00D41960" w:rsidRPr="00BA0E92" w:rsidRDefault="00D41960" w:rsidP="00D41960">
      <w:pPr>
        <w:jc w:val="center"/>
        <w:rPr>
          <w:b/>
        </w:rPr>
      </w:pPr>
    </w:p>
    <w:p w:rsidR="00D41960" w:rsidRPr="00BA0E92" w:rsidRDefault="00B5635C" w:rsidP="00D41960">
      <w:pPr>
        <w:pBdr>
          <w:bottom w:val="single" w:sz="6" w:space="0" w:color="auto"/>
        </w:pBdr>
        <w:jc w:val="center"/>
        <w:rPr>
          <w:b/>
        </w:rPr>
      </w:pPr>
      <w:r w:rsidRPr="00BA0E92">
        <w:rPr>
          <w:b/>
        </w:rPr>
        <w:t>06</w:t>
      </w:r>
      <w:r w:rsidR="00EF221A" w:rsidRPr="00BA0E92">
        <w:rPr>
          <w:b/>
        </w:rPr>
        <w:t>.</w:t>
      </w:r>
      <w:r w:rsidRPr="00BA0E92">
        <w:rPr>
          <w:b/>
        </w:rPr>
        <w:t>10</w:t>
      </w:r>
      <w:r w:rsidR="00EF221A" w:rsidRPr="00BA0E92">
        <w:rPr>
          <w:b/>
        </w:rPr>
        <w:t>.2015</w:t>
      </w:r>
    </w:p>
    <w:bookmarkEnd w:id="0"/>
    <w:p w:rsidR="006340AD" w:rsidRPr="006340AD" w:rsidRDefault="006340AD" w:rsidP="006340AD">
      <w:pPr>
        <w:rPr>
          <w:b/>
          <w:color w:val="000000"/>
          <w:lang w:val="en-US"/>
        </w:rPr>
      </w:pPr>
    </w:p>
    <w:p w:rsidR="006340AD" w:rsidRPr="00B062FB" w:rsidRDefault="006340AD" w:rsidP="006340AD">
      <w:pPr>
        <w:rPr>
          <w:b/>
          <w:color w:val="000000"/>
        </w:rPr>
      </w:pPr>
      <w:r w:rsidRPr="00B062FB">
        <w:rPr>
          <w:b/>
          <w:color w:val="000000"/>
        </w:rPr>
        <w:t>Губернатор Ростовской области обсудил вопросы железнодорожной инфраструктуры с главой РЖД</w:t>
      </w:r>
    </w:p>
    <w:p w:rsidR="006340AD" w:rsidRDefault="006340AD" w:rsidP="006340AD">
      <w:pPr>
        <w:rPr>
          <w:color w:val="000000"/>
        </w:rPr>
      </w:pPr>
      <w:r>
        <w:rPr>
          <w:color w:val="000000"/>
        </w:rPr>
        <w:t>Г</w:t>
      </w:r>
      <w:r w:rsidRPr="00B062FB">
        <w:rPr>
          <w:color w:val="000000"/>
        </w:rPr>
        <w:t xml:space="preserve">убернатор Ростовской области Василий Голубев встретился с руководителем ОАО РЖД Олегом Белозеровым, сообщает пресс-служба главы региона. В ходе встречи обсуждались вопросы возобновления железнодорожного сообщения по направлению «Волгодонск-Морозовск», а также о восстановлении сообщения с Украиной, в частности, между городами Миллерово и Луганск. Кроме того, в ходе диалога поднималась проблема возобновления проекта строительства «Универсального порта» в Ростове, который был заморожен в прошлом году из-за отсутствия федерального финансирования. Проект предусматривает строительство железнодорожной станции «Универсальная». </w:t>
      </w:r>
    </w:p>
    <w:p w:rsidR="006340AD" w:rsidRDefault="006340AD" w:rsidP="006340AD">
      <w:pPr>
        <w:rPr>
          <w:color w:val="000000"/>
        </w:rPr>
      </w:pPr>
      <w:hyperlink r:id="rId5" w:history="1">
        <w:r w:rsidRPr="0009516F">
          <w:rPr>
            <w:rStyle w:val="a3"/>
          </w:rPr>
          <w:t>http://www.kommersant.ru/doc/2825375</w:t>
        </w:r>
      </w:hyperlink>
    </w:p>
    <w:p w:rsidR="006340AD" w:rsidRDefault="006340AD" w:rsidP="0078049E">
      <w:pPr>
        <w:rPr>
          <w:b/>
          <w:color w:val="000000"/>
          <w:lang w:val="en-US"/>
        </w:rPr>
      </w:pPr>
    </w:p>
    <w:p w:rsidR="006340AD" w:rsidRDefault="006340AD" w:rsidP="0078049E">
      <w:pPr>
        <w:rPr>
          <w:b/>
          <w:color w:val="000000"/>
          <w:lang w:val="en-US"/>
        </w:rPr>
      </w:pPr>
    </w:p>
    <w:p w:rsidR="006340AD" w:rsidRPr="00B062FB" w:rsidRDefault="006340AD" w:rsidP="006340AD">
      <w:pPr>
        <w:rPr>
          <w:b/>
          <w:color w:val="000000"/>
        </w:rPr>
      </w:pPr>
      <w:r w:rsidRPr="00B062FB">
        <w:rPr>
          <w:b/>
          <w:color w:val="000000"/>
        </w:rPr>
        <w:t xml:space="preserve">РЖД планируют сэкономить более 600 </w:t>
      </w:r>
      <w:proofErr w:type="gramStart"/>
      <w:r w:rsidRPr="00B062FB">
        <w:rPr>
          <w:b/>
          <w:color w:val="000000"/>
        </w:rPr>
        <w:t>млн</w:t>
      </w:r>
      <w:proofErr w:type="gramEnd"/>
      <w:r w:rsidRPr="00B062FB">
        <w:rPr>
          <w:b/>
          <w:color w:val="000000"/>
        </w:rPr>
        <w:t xml:space="preserve"> рублей благодаря переходу на круглогодичный ремонт пути</w:t>
      </w:r>
    </w:p>
    <w:p w:rsidR="006340AD" w:rsidRPr="00B062FB" w:rsidRDefault="006340AD" w:rsidP="006340AD">
      <w:pPr>
        <w:rPr>
          <w:color w:val="000000"/>
        </w:rPr>
      </w:pPr>
      <w:r w:rsidRPr="00B062FB">
        <w:rPr>
          <w:color w:val="000000"/>
        </w:rPr>
        <w:t xml:space="preserve">В предстоящие зимние месяцы РЖД планируют модернизировать свыше 440 км железнодорожного полотна. Благодаря переходу на круглогодичный ремонт пути по технологии "закрытый перегон", согласно проведенным расчетам, экономия средств составит 1,4 </w:t>
      </w:r>
      <w:proofErr w:type="gramStart"/>
      <w:r w:rsidRPr="00B062FB">
        <w:rPr>
          <w:color w:val="000000"/>
        </w:rPr>
        <w:t>млн</w:t>
      </w:r>
      <w:proofErr w:type="gramEnd"/>
      <w:r w:rsidRPr="00B062FB">
        <w:rPr>
          <w:color w:val="000000"/>
        </w:rPr>
        <w:t xml:space="preserve"> рублей на километр пути. Таким образом, всего за три зимних месяца путевых работ будет сэкономлено свыше 623 </w:t>
      </w:r>
      <w:proofErr w:type="gramStart"/>
      <w:r w:rsidRPr="00B062FB">
        <w:rPr>
          <w:color w:val="000000"/>
        </w:rPr>
        <w:t>млн</w:t>
      </w:r>
      <w:proofErr w:type="gramEnd"/>
      <w:r w:rsidRPr="00B062FB">
        <w:rPr>
          <w:color w:val="000000"/>
        </w:rPr>
        <w:t xml:space="preserve"> рублей, сообщают в компании.</w:t>
      </w:r>
    </w:p>
    <w:p w:rsidR="006340AD" w:rsidRDefault="006340AD" w:rsidP="006340AD">
      <w:pPr>
        <w:rPr>
          <w:color w:val="000000"/>
        </w:rPr>
      </w:pPr>
      <w:hyperlink r:id="rId6" w:history="1">
        <w:r w:rsidRPr="0009516F">
          <w:rPr>
            <w:rStyle w:val="a3"/>
          </w:rPr>
          <w:t>http://www.finam.ru/analysis/newsitem/rzhd-planiruyut-sekonomit-bolee-600-mln-rubleiy-blagodarya-perexodu-na-kruglogodichnyiy-remont-puti-20151005-164030/</w:t>
        </w:r>
      </w:hyperlink>
    </w:p>
    <w:p w:rsidR="006340AD" w:rsidRPr="006340AD" w:rsidRDefault="006340AD" w:rsidP="0078049E">
      <w:pPr>
        <w:rPr>
          <w:b/>
          <w:color w:val="000000"/>
        </w:rPr>
      </w:pPr>
    </w:p>
    <w:p w:rsidR="006340AD" w:rsidRPr="006340AD" w:rsidRDefault="006340AD" w:rsidP="0078049E">
      <w:pPr>
        <w:rPr>
          <w:b/>
          <w:color w:val="000000"/>
        </w:rPr>
      </w:pPr>
    </w:p>
    <w:p w:rsidR="0078049E" w:rsidRPr="0078049E" w:rsidRDefault="0078049E" w:rsidP="0078049E">
      <w:pPr>
        <w:rPr>
          <w:b/>
          <w:color w:val="000000"/>
        </w:rPr>
      </w:pPr>
      <w:r w:rsidRPr="0078049E">
        <w:rPr>
          <w:b/>
          <w:color w:val="000000"/>
        </w:rPr>
        <w:t>Больше разъездов</w:t>
      </w:r>
    </w:p>
    <w:p w:rsidR="0078049E" w:rsidRPr="0078049E" w:rsidRDefault="0078049E" w:rsidP="0078049E">
      <w:pPr>
        <w:rPr>
          <w:color w:val="000000"/>
        </w:rPr>
      </w:pPr>
      <w:r w:rsidRPr="0078049E">
        <w:rPr>
          <w:color w:val="000000"/>
        </w:rPr>
        <w:t>На БАМе умень</w:t>
      </w:r>
      <w:r>
        <w:rPr>
          <w:color w:val="000000"/>
        </w:rPr>
        <w:t>шают длину однопутных перегонов</w:t>
      </w:r>
      <w:r w:rsidRPr="0078049E">
        <w:rPr>
          <w:color w:val="000000"/>
        </w:rPr>
        <w:t xml:space="preserve">. Новые разъезды – </w:t>
      </w:r>
      <w:proofErr w:type="spellStart"/>
      <w:r w:rsidRPr="0078049E">
        <w:rPr>
          <w:color w:val="000000"/>
        </w:rPr>
        <w:t>Ушмун</w:t>
      </w:r>
      <w:proofErr w:type="spellEnd"/>
      <w:r w:rsidRPr="0078049E">
        <w:rPr>
          <w:color w:val="000000"/>
        </w:rPr>
        <w:t xml:space="preserve"> на 1516-м км перегона Аку – </w:t>
      </w:r>
      <w:proofErr w:type="spellStart"/>
      <w:r w:rsidRPr="0078049E">
        <w:rPr>
          <w:color w:val="000000"/>
        </w:rPr>
        <w:t>Шиверы</w:t>
      </w:r>
      <w:proofErr w:type="spellEnd"/>
      <w:r w:rsidRPr="0078049E">
        <w:rPr>
          <w:color w:val="000000"/>
        </w:rPr>
        <w:t xml:space="preserve"> и </w:t>
      </w:r>
      <w:proofErr w:type="spellStart"/>
      <w:r w:rsidRPr="0078049E">
        <w:rPr>
          <w:color w:val="000000"/>
        </w:rPr>
        <w:t>Куандинский</w:t>
      </w:r>
      <w:proofErr w:type="spellEnd"/>
      <w:r w:rsidRPr="0078049E">
        <w:rPr>
          <w:color w:val="000000"/>
        </w:rPr>
        <w:t xml:space="preserve"> на 1572-м км перегона </w:t>
      </w:r>
      <w:proofErr w:type="spellStart"/>
      <w:r w:rsidRPr="0078049E">
        <w:rPr>
          <w:color w:val="000000"/>
        </w:rPr>
        <w:t>Куанда</w:t>
      </w:r>
      <w:proofErr w:type="spellEnd"/>
      <w:r w:rsidRPr="0078049E">
        <w:rPr>
          <w:color w:val="000000"/>
        </w:rPr>
        <w:t xml:space="preserve"> – </w:t>
      </w:r>
      <w:proofErr w:type="spellStart"/>
      <w:r w:rsidRPr="0078049E">
        <w:rPr>
          <w:color w:val="000000"/>
        </w:rPr>
        <w:t>Таку</w:t>
      </w:r>
      <w:proofErr w:type="spellEnd"/>
      <w:r w:rsidRPr="0078049E">
        <w:rPr>
          <w:color w:val="000000"/>
        </w:rPr>
        <w:t>, которые сдали в эксплуатацию на Восточно-Сибирской дороге, должны увеличить пропускную способность од</w:t>
      </w:r>
      <w:r>
        <w:rPr>
          <w:color w:val="000000"/>
        </w:rPr>
        <w:t xml:space="preserve">нопутного участка Лена – Хани. </w:t>
      </w:r>
      <w:r w:rsidRPr="0078049E">
        <w:rPr>
          <w:color w:val="000000"/>
        </w:rPr>
        <w:t xml:space="preserve"> Объекты построены по программе модернизации Восточного полигона.</w:t>
      </w:r>
    </w:p>
    <w:p w:rsidR="0078049E" w:rsidRDefault="0078049E" w:rsidP="0078049E">
      <w:pPr>
        <w:rPr>
          <w:color w:val="000000"/>
          <w:lang w:val="en-US"/>
        </w:rPr>
      </w:pPr>
      <w:hyperlink r:id="rId7" w:history="1">
        <w:r w:rsidRPr="0009516F">
          <w:rPr>
            <w:rStyle w:val="a3"/>
            <w:lang w:val="en-US"/>
          </w:rPr>
          <w:t>http</w:t>
        </w:r>
        <w:r w:rsidRPr="0009516F">
          <w:rPr>
            <w:rStyle w:val="a3"/>
          </w:rPr>
          <w:t>://</w:t>
        </w:r>
        <w:r w:rsidRPr="0009516F">
          <w:rPr>
            <w:rStyle w:val="a3"/>
            <w:lang w:val="en-US"/>
          </w:rPr>
          <w:t>www</w:t>
        </w:r>
        <w:r w:rsidRPr="0009516F">
          <w:rPr>
            <w:rStyle w:val="a3"/>
          </w:rPr>
          <w:t>.</w:t>
        </w:r>
        <w:proofErr w:type="spellStart"/>
        <w:r w:rsidRPr="0009516F">
          <w:rPr>
            <w:rStyle w:val="a3"/>
            <w:lang w:val="en-US"/>
          </w:rPr>
          <w:t>gudok</w:t>
        </w:r>
        <w:proofErr w:type="spellEnd"/>
        <w:r w:rsidRPr="0009516F">
          <w:rPr>
            <w:rStyle w:val="a3"/>
          </w:rPr>
          <w:t>.</w:t>
        </w:r>
        <w:proofErr w:type="spellStart"/>
        <w:r w:rsidRPr="0009516F">
          <w:rPr>
            <w:rStyle w:val="a3"/>
            <w:lang w:val="en-US"/>
          </w:rPr>
          <w:t>ru</w:t>
        </w:r>
        <w:proofErr w:type="spellEnd"/>
        <w:r w:rsidRPr="0009516F">
          <w:rPr>
            <w:rStyle w:val="a3"/>
          </w:rPr>
          <w:t>/</w:t>
        </w:r>
        <w:r w:rsidRPr="0009516F">
          <w:rPr>
            <w:rStyle w:val="a3"/>
            <w:lang w:val="en-US"/>
          </w:rPr>
          <w:t>newspaper</w:t>
        </w:r>
        <w:r w:rsidRPr="0009516F">
          <w:rPr>
            <w:rStyle w:val="a3"/>
          </w:rPr>
          <w:t>/?</w:t>
        </w:r>
        <w:r w:rsidRPr="0009516F">
          <w:rPr>
            <w:rStyle w:val="a3"/>
            <w:lang w:val="en-US"/>
          </w:rPr>
          <w:t>ID</w:t>
        </w:r>
        <w:r w:rsidRPr="0009516F">
          <w:rPr>
            <w:rStyle w:val="a3"/>
          </w:rPr>
          <w:t>=1310191&amp;</w:t>
        </w:r>
        <w:r w:rsidRPr="0009516F">
          <w:rPr>
            <w:rStyle w:val="a3"/>
            <w:lang w:val="en-US"/>
          </w:rPr>
          <w:t>archive</w:t>
        </w:r>
        <w:r w:rsidRPr="0009516F">
          <w:rPr>
            <w:rStyle w:val="a3"/>
          </w:rPr>
          <w:t>=2015.10.06</w:t>
        </w:r>
      </w:hyperlink>
      <w:r w:rsidRPr="0078049E">
        <w:rPr>
          <w:color w:val="000000"/>
        </w:rPr>
        <w:t xml:space="preserve"> </w:t>
      </w:r>
    </w:p>
    <w:p w:rsidR="0078049E" w:rsidRDefault="0078049E" w:rsidP="0078049E">
      <w:pPr>
        <w:rPr>
          <w:color w:val="000000"/>
          <w:lang w:val="en-US"/>
        </w:rPr>
      </w:pPr>
    </w:p>
    <w:p w:rsidR="0078049E" w:rsidRDefault="0078049E" w:rsidP="0078049E">
      <w:pPr>
        <w:rPr>
          <w:color w:val="000000"/>
          <w:lang w:val="en-US"/>
        </w:rPr>
      </w:pPr>
    </w:p>
    <w:p w:rsidR="006340AD" w:rsidRPr="0083508C" w:rsidRDefault="006340AD" w:rsidP="006340AD">
      <w:pPr>
        <w:rPr>
          <w:b/>
          <w:color w:val="000000"/>
        </w:rPr>
      </w:pPr>
      <w:r w:rsidRPr="0083508C">
        <w:rPr>
          <w:b/>
          <w:color w:val="000000"/>
        </w:rPr>
        <w:t>Идут по рельсовому кругу</w:t>
      </w:r>
    </w:p>
    <w:p w:rsidR="006340AD" w:rsidRDefault="006340AD" w:rsidP="006340AD">
      <w:pPr>
        <w:rPr>
          <w:color w:val="000000"/>
        </w:rPr>
      </w:pPr>
      <w:r w:rsidRPr="0083508C">
        <w:rPr>
          <w:color w:val="000000"/>
        </w:rPr>
        <w:t>На МКЖД заканчивается создание инфраструктуры для запуска пассажирского дв</w:t>
      </w:r>
      <w:r>
        <w:rPr>
          <w:color w:val="000000"/>
        </w:rPr>
        <w:t xml:space="preserve">ижения. </w:t>
      </w:r>
      <w:r w:rsidRPr="0083508C">
        <w:rPr>
          <w:color w:val="000000"/>
        </w:rPr>
        <w:t>Началось строительство 20 из 32 транспортно-пересадочных узлов на Малом кольце Московской железной дороги, по остальным ведется проектирование. В целом необходимая инфраструктура для запуска пассажирского движения создана уже на 70%. На прошлой неделе власти столицы рассказали журналистам о ходе реализации проекта новой транспортной системы, которая фактически станет еще одной кольцевой линией метрополитена.</w:t>
      </w:r>
    </w:p>
    <w:p w:rsidR="006340AD" w:rsidRDefault="006340AD" w:rsidP="006340AD">
      <w:pPr>
        <w:rPr>
          <w:color w:val="000000"/>
        </w:rPr>
      </w:pPr>
      <w:hyperlink r:id="rId8" w:history="1">
        <w:r w:rsidRPr="0009516F">
          <w:rPr>
            <w:rStyle w:val="a3"/>
          </w:rPr>
          <w:t>http://mperspektiva.ru/topics/7969</w:t>
        </w:r>
      </w:hyperlink>
    </w:p>
    <w:p w:rsidR="006340AD" w:rsidRDefault="006340AD" w:rsidP="006340AD">
      <w:pPr>
        <w:rPr>
          <w:color w:val="000000"/>
        </w:rPr>
      </w:pPr>
    </w:p>
    <w:p w:rsidR="006340AD" w:rsidRDefault="006340AD" w:rsidP="0078049E">
      <w:pPr>
        <w:rPr>
          <w:b/>
          <w:color w:val="000000"/>
          <w:lang w:val="en-US"/>
        </w:rPr>
      </w:pPr>
    </w:p>
    <w:p w:rsidR="0078049E" w:rsidRPr="0078049E" w:rsidRDefault="0078049E" w:rsidP="0078049E">
      <w:pPr>
        <w:rPr>
          <w:b/>
          <w:color w:val="000000"/>
        </w:rPr>
      </w:pPr>
      <w:r w:rsidRPr="0078049E">
        <w:rPr>
          <w:b/>
          <w:color w:val="000000"/>
        </w:rPr>
        <w:t>Расширение схемы</w:t>
      </w:r>
    </w:p>
    <w:p w:rsidR="00B062FB" w:rsidRPr="00B062FB" w:rsidRDefault="0078049E" w:rsidP="0078049E">
      <w:pPr>
        <w:rPr>
          <w:color w:val="000000"/>
        </w:rPr>
      </w:pPr>
      <w:r w:rsidRPr="0078049E">
        <w:rPr>
          <w:color w:val="000000"/>
        </w:rPr>
        <w:t xml:space="preserve">Специалисты института </w:t>
      </w:r>
      <w:r w:rsidRPr="00B062FB">
        <w:rPr>
          <w:b/>
          <w:color w:val="000000"/>
        </w:rPr>
        <w:t>«</w:t>
      </w:r>
      <w:proofErr w:type="spellStart"/>
      <w:r w:rsidRPr="00B062FB">
        <w:rPr>
          <w:b/>
          <w:color w:val="000000"/>
        </w:rPr>
        <w:t>Дальгипротранс</w:t>
      </w:r>
      <w:proofErr w:type="spellEnd"/>
      <w:r w:rsidRPr="00B062FB">
        <w:rPr>
          <w:b/>
          <w:color w:val="000000"/>
        </w:rPr>
        <w:t>»,</w:t>
      </w:r>
      <w:r w:rsidRPr="0078049E">
        <w:rPr>
          <w:color w:val="000000"/>
        </w:rPr>
        <w:t xml:space="preserve"> разрабатывающие генеральную схему развития Находкинского узла до 2030 года, учтут в ней перспективные объёмы работы не </w:t>
      </w:r>
      <w:r w:rsidRPr="0078049E">
        <w:rPr>
          <w:color w:val="000000"/>
        </w:rPr>
        <w:lastRenderedPageBreak/>
        <w:t xml:space="preserve">только крупнейшей станции </w:t>
      </w:r>
      <w:proofErr w:type="gramStart"/>
      <w:r w:rsidRPr="0078049E">
        <w:rPr>
          <w:color w:val="000000"/>
        </w:rPr>
        <w:t>Находка-Восточная</w:t>
      </w:r>
      <w:proofErr w:type="gramEnd"/>
      <w:r w:rsidRPr="0078049E">
        <w:rPr>
          <w:color w:val="000000"/>
        </w:rPr>
        <w:t xml:space="preserve">, </w:t>
      </w:r>
      <w:r>
        <w:rPr>
          <w:color w:val="000000"/>
        </w:rPr>
        <w:t xml:space="preserve">но и всех припортовых станций. </w:t>
      </w:r>
      <w:r w:rsidRPr="0078049E">
        <w:rPr>
          <w:color w:val="000000"/>
        </w:rPr>
        <w:t xml:space="preserve"> Этот вопрос стал предметом обсуждения технико-технологического совета на Дальневосточной дороге</w:t>
      </w:r>
      <w:r w:rsidR="00B062FB" w:rsidRPr="00B062FB">
        <w:rPr>
          <w:color w:val="000000"/>
        </w:rPr>
        <w:t>.</w:t>
      </w:r>
    </w:p>
    <w:p w:rsidR="00B062FB" w:rsidRPr="00B062FB" w:rsidRDefault="00B062FB" w:rsidP="0078049E">
      <w:pPr>
        <w:rPr>
          <w:color w:val="000000"/>
        </w:rPr>
      </w:pPr>
      <w:hyperlink r:id="rId9" w:history="1">
        <w:r w:rsidRPr="0009516F">
          <w:rPr>
            <w:rStyle w:val="a3"/>
          </w:rPr>
          <w:t>http://www.gudok.ru/newspaper/?ID=1310197&amp;archive=2015.10.06</w:t>
        </w:r>
      </w:hyperlink>
    </w:p>
    <w:p w:rsidR="00B062FB" w:rsidRDefault="00B062FB" w:rsidP="0078049E">
      <w:pPr>
        <w:rPr>
          <w:color w:val="000000"/>
          <w:lang w:val="en-US"/>
        </w:rPr>
      </w:pPr>
    </w:p>
    <w:p w:rsidR="00B062FB" w:rsidRDefault="00B062FB" w:rsidP="0078049E">
      <w:pPr>
        <w:rPr>
          <w:color w:val="000000"/>
          <w:lang w:val="en-US"/>
        </w:rPr>
      </w:pPr>
    </w:p>
    <w:p w:rsidR="00B062FB" w:rsidRDefault="00B062FB" w:rsidP="00B062FB">
      <w:pPr>
        <w:rPr>
          <w:color w:val="000000"/>
          <w:lang w:val="en-US"/>
        </w:rPr>
      </w:pPr>
    </w:p>
    <w:p w:rsidR="00B062FB" w:rsidRPr="00B062FB" w:rsidRDefault="00B062FB" w:rsidP="00B062FB">
      <w:pPr>
        <w:rPr>
          <w:b/>
          <w:color w:val="000000"/>
        </w:rPr>
      </w:pPr>
    </w:p>
    <w:p w:rsidR="00B062FB" w:rsidRDefault="00B062FB" w:rsidP="00B062FB">
      <w:pPr>
        <w:rPr>
          <w:color w:val="000000"/>
        </w:rPr>
      </w:pPr>
    </w:p>
    <w:p w:rsidR="00B062FB" w:rsidRDefault="00B062FB" w:rsidP="00B062FB">
      <w:pPr>
        <w:rPr>
          <w:color w:val="000000"/>
        </w:rPr>
      </w:pPr>
    </w:p>
    <w:p w:rsidR="00B062FB" w:rsidRDefault="00B062FB" w:rsidP="00B062FB">
      <w:pPr>
        <w:rPr>
          <w:color w:val="000000"/>
        </w:rPr>
      </w:pPr>
    </w:p>
    <w:p w:rsidR="00B062FB" w:rsidRDefault="00B062FB" w:rsidP="00B062FB">
      <w:pPr>
        <w:rPr>
          <w:color w:val="000000"/>
        </w:rPr>
      </w:pPr>
    </w:p>
    <w:p w:rsidR="0083508C" w:rsidRDefault="0083508C" w:rsidP="0083508C">
      <w:pPr>
        <w:rPr>
          <w:color w:val="000000"/>
        </w:rPr>
      </w:pPr>
    </w:p>
    <w:p w:rsidR="0083508C" w:rsidRPr="0083508C" w:rsidRDefault="0083508C" w:rsidP="0083508C">
      <w:pPr>
        <w:rPr>
          <w:color w:val="000000"/>
          <w:lang w:val="en-US"/>
        </w:rPr>
      </w:pPr>
    </w:p>
    <w:sectPr w:rsidR="0083508C" w:rsidRPr="0083508C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0AD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049E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3508C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72AB7"/>
    <w:rsid w:val="00A9663B"/>
    <w:rsid w:val="00AA1004"/>
    <w:rsid w:val="00AA1808"/>
    <w:rsid w:val="00AA26A5"/>
    <w:rsid w:val="00AA560C"/>
    <w:rsid w:val="00AE6B66"/>
    <w:rsid w:val="00AF3DA9"/>
    <w:rsid w:val="00B022CE"/>
    <w:rsid w:val="00B062FB"/>
    <w:rsid w:val="00B07167"/>
    <w:rsid w:val="00B1314C"/>
    <w:rsid w:val="00B2355C"/>
    <w:rsid w:val="00B27FAB"/>
    <w:rsid w:val="00B40CC5"/>
    <w:rsid w:val="00B5635C"/>
    <w:rsid w:val="00B75D2E"/>
    <w:rsid w:val="00B7795C"/>
    <w:rsid w:val="00B8302C"/>
    <w:rsid w:val="00B85170"/>
    <w:rsid w:val="00BA0E92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11305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76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8172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663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6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88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9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erspektiva.ru/topics/7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newspaper/?ID=1310191&amp;archive=2015.10.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am.ru/analysis/newsitem/rzhd-planiruyut-sekonomit-bolee-600-mln-rubleiy-blagodarya-perexodu-na-kruglogodichnyiy-remont-puti-20151005-16403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mmersant.ru/doc/28253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paper/?ID=1310197&amp;archive=2015.10.0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2015-10-06T08:28:00Z</dcterms:created>
  <dcterms:modified xsi:type="dcterms:W3CDTF">2015-10-06T08:28:00Z</dcterms:modified>
</cp:coreProperties>
</file>