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92B4D" w:rsidRDefault="00D41960" w:rsidP="00D41960">
      <w:pPr>
        <w:jc w:val="center"/>
        <w:rPr>
          <w:b/>
        </w:rPr>
      </w:pPr>
      <w:r w:rsidRPr="00E92B4D">
        <w:rPr>
          <w:b/>
        </w:rPr>
        <w:t>ИНФОРМАЦИОННЫЙ ОБЗОР ПРЕССЫ</w:t>
      </w:r>
    </w:p>
    <w:p w:rsidR="00D41960" w:rsidRPr="00E92B4D" w:rsidRDefault="00D41960" w:rsidP="00757581">
      <w:pPr>
        <w:rPr>
          <w:b/>
        </w:rPr>
      </w:pPr>
    </w:p>
    <w:p w:rsidR="00D41960" w:rsidRPr="00E92B4D" w:rsidRDefault="00B92FA7" w:rsidP="00D41960">
      <w:pPr>
        <w:pBdr>
          <w:bottom w:val="single" w:sz="6" w:space="0" w:color="auto"/>
        </w:pBdr>
        <w:jc w:val="center"/>
        <w:rPr>
          <w:b/>
        </w:rPr>
      </w:pPr>
      <w:r w:rsidRPr="00E92B4D">
        <w:rPr>
          <w:b/>
        </w:rPr>
        <w:t>2</w:t>
      </w:r>
      <w:r w:rsidR="00551E3E" w:rsidRPr="00E92B4D">
        <w:rPr>
          <w:b/>
        </w:rPr>
        <w:t>9</w:t>
      </w:r>
      <w:r w:rsidR="00EF221A" w:rsidRPr="00E92B4D">
        <w:rPr>
          <w:b/>
        </w:rPr>
        <w:t>.</w:t>
      </w:r>
      <w:r w:rsidR="006151D5" w:rsidRPr="00E92B4D">
        <w:rPr>
          <w:b/>
        </w:rPr>
        <w:t>03</w:t>
      </w:r>
      <w:r w:rsidR="00507DE6" w:rsidRPr="00E92B4D">
        <w:rPr>
          <w:b/>
        </w:rPr>
        <w:t>.2016</w:t>
      </w:r>
    </w:p>
    <w:p w:rsidR="00AB029E" w:rsidRDefault="00AB029E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AB029E" w:rsidRPr="00AB029E" w:rsidRDefault="00AB029E" w:rsidP="00AB029E">
      <w:pPr>
        <w:jc w:val="both"/>
        <w:rPr>
          <w:b/>
          <w:color w:val="000000"/>
        </w:rPr>
      </w:pPr>
      <w:r w:rsidRPr="00AB029E">
        <w:rPr>
          <w:b/>
          <w:color w:val="000000"/>
        </w:rPr>
        <w:t>Желе</w:t>
      </w:r>
      <w:r w:rsidRPr="00AB029E">
        <w:rPr>
          <w:b/>
          <w:color w:val="000000"/>
        </w:rPr>
        <w:t>знодорожное кольцо закругляется</w:t>
      </w:r>
    </w:p>
    <w:p w:rsidR="005B7F2A" w:rsidRDefault="00AB029E" w:rsidP="00AB029E">
      <w:pPr>
        <w:jc w:val="both"/>
        <w:rPr>
          <w:color w:val="000000"/>
        </w:rPr>
      </w:pPr>
      <w:r w:rsidRPr="00AB029E">
        <w:rPr>
          <w:color w:val="000000"/>
        </w:rPr>
        <w:t>Реконструкция Московской кольцевой железной дороги</w:t>
      </w:r>
      <w:r>
        <w:rPr>
          <w:color w:val="000000"/>
        </w:rPr>
        <w:t xml:space="preserve"> </w:t>
      </w:r>
      <w:r w:rsidRPr="00AB029E">
        <w:rPr>
          <w:color w:val="000000"/>
        </w:rPr>
        <w:t>для запуска по ней пассажирского движения в пределах столицы выполнена почти на 80%, отчитались в</w:t>
      </w:r>
      <w:r>
        <w:rPr>
          <w:color w:val="000000"/>
        </w:rPr>
        <w:t xml:space="preserve"> мэрии. Тестовые электропоезда «Ласточка»</w:t>
      </w:r>
      <w:r w:rsidRPr="00AB029E">
        <w:rPr>
          <w:color w:val="000000"/>
        </w:rPr>
        <w:t xml:space="preserve"> пойдут по связанному с метрополитеном кольцу в июле, полноценное движение с интервалами в шесть минут в часы пик запустят в сентябре. Чиновники надеются, что проект стоимостью 237 </w:t>
      </w:r>
      <w:proofErr w:type="gramStart"/>
      <w:r w:rsidRPr="00AB029E">
        <w:rPr>
          <w:color w:val="000000"/>
        </w:rPr>
        <w:t>млрд</w:t>
      </w:r>
      <w:proofErr w:type="gramEnd"/>
      <w:r w:rsidRPr="00AB029E">
        <w:rPr>
          <w:color w:val="000000"/>
        </w:rPr>
        <w:t xml:space="preserve"> руб. не только разгрузит Кольцевую линию метро на 15%, но и оживит заброшенные </w:t>
      </w:r>
      <w:proofErr w:type="spellStart"/>
      <w:r w:rsidRPr="00AB029E">
        <w:rPr>
          <w:color w:val="000000"/>
        </w:rPr>
        <w:t>промзоны</w:t>
      </w:r>
      <w:proofErr w:type="spellEnd"/>
      <w:r w:rsidRPr="00AB029E">
        <w:rPr>
          <w:color w:val="000000"/>
        </w:rPr>
        <w:t>.</w:t>
      </w:r>
    </w:p>
    <w:p w:rsidR="00AB029E" w:rsidRDefault="00AB029E" w:rsidP="00AB029E">
      <w:pPr>
        <w:jc w:val="both"/>
        <w:rPr>
          <w:color w:val="000000"/>
        </w:rPr>
      </w:pPr>
      <w:hyperlink r:id="rId6" w:history="1">
        <w:r w:rsidRPr="00614EF7">
          <w:rPr>
            <w:rStyle w:val="a3"/>
          </w:rPr>
          <w:t>http://www.kommersant.ru/doc/2949632</w:t>
        </w:r>
      </w:hyperlink>
    </w:p>
    <w:p w:rsidR="00AB029E" w:rsidRPr="00AB029E" w:rsidRDefault="00AB029E" w:rsidP="00AB029E">
      <w:pPr>
        <w:jc w:val="both"/>
        <w:rPr>
          <w:color w:val="000000"/>
        </w:rPr>
      </w:pPr>
    </w:p>
    <w:p w:rsidR="00551E3E" w:rsidRDefault="00551E3E" w:rsidP="00551E3E">
      <w:pPr>
        <w:jc w:val="both"/>
        <w:rPr>
          <w:b/>
          <w:color w:val="000000"/>
        </w:rPr>
      </w:pPr>
    </w:p>
    <w:p w:rsidR="00551E3E" w:rsidRPr="00551E3E" w:rsidRDefault="00551E3E" w:rsidP="00551E3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Губернатор Челябинской области </w:t>
      </w:r>
      <w:r w:rsidRPr="00551E3E">
        <w:rPr>
          <w:b/>
          <w:color w:val="000000"/>
        </w:rPr>
        <w:t xml:space="preserve">озвучил позицию президента РЖД по высокоскоростной магистрали </w:t>
      </w:r>
    </w:p>
    <w:p w:rsidR="00551E3E" w:rsidRPr="00551E3E" w:rsidRDefault="00551E3E" w:rsidP="00551E3E">
      <w:pPr>
        <w:jc w:val="both"/>
        <w:rPr>
          <w:color w:val="000000"/>
        </w:rPr>
      </w:pPr>
      <w:r w:rsidRPr="00551E3E">
        <w:rPr>
          <w:color w:val="000000"/>
        </w:rPr>
        <w:t>Президент ОАО «РЖД» Олег Белозеров заинтересован в строительстве скоростной магистрали между Челябинском и Екатеринбургом, со</w:t>
      </w:r>
      <w:r>
        <w:rPr>
          <w:color w:val="000000"/>
        </w:rPr>
        <w:t xml:space="preserve">общил на аппаратном совещании </w:t>
      </w:r>
      <w:r w:rsidRPr="00551E3E">
        <w:rPr>
          <w:color w:val="000000"/>
        </w:rPr>
        <w:t>губернатор Челябинской области Борис Дубровский, информирует пресс-служба главы региона.</w:t>
      </w:r>
    </w:p>
    <w:p w:rsidR="00551E3E" w:rsidRDefault="00551E3E" w:rsidP="00551E3E">
      <w:pPr>
        <w:jc w:val="both"/>
        <w:rPr>
          <w:color w:val="000000"/>
        </w:rPr>
      </w:pPr>
      <w:hyperlink r:id="rId7" w:history="1">
        <w:r w:rsidRPr="00614EF7">
          <w:rPr>
            <w:rStyle w:val="a3"/>
          </w:rPr>
          <w:t>http://chelyabinsk.ru/text/newsline/149358293274624.html?full=3</w:t>
        </w:r>
      </w:hyperlink>
    </w:p>
    <w:p w:rsidR="00551E3E" w:rsidRDefault="00551E3E" w:rsidP="00551E3E">
      <w:pPr>
        <w:jc w:val="both"/>
        <w:rPr>
          <w:b/>
          <w:color w:val="000000"/>
        </w:rPr>
      </w:pPr>
    </w:p>
    <w:p w:rsidR="00551E3E" w:rsidRDefault="00551E3E" w:rsidP="00551E3E">
      <w:pPr>
        <w:jc w:val="both"/>
        <w:rPr>
          <w:b/>
          <w:color w:val="000000"/>
        </w:rPr>
      </w:pPr>
    </w:p>
    <w:p w:rsidR="00551E3E" w:rsidRPr="001B1F7F" w:rsidRDefault="00551E3E" w:rsidP="00551E3E">
      <w:pPr>
        <w:jc w:val="both"/>
        <w:rPr>
          <w:b/>
          <w:color w:val="000000"/>
        </w:rPr>
      </w:pPr>
      <w:r w:rsidRPr="001B1F7F">
        <w:rPr>
          <w:b/>
          <w:color w:val="000000"/>
        </w:rPr>
        <w:t>Для строительства скоростной ж/д линии Самара – Тольятти привлекут иностранные инвестиции</w:t>
      </w:r>
    </w:p>
    <w:p w:rsidR="00551E3E" w:rsidRDefault="00551E3E" w:rsidP="00551E3E">
      <w:pPr>
        <w:jc w:val="both"/>
        <w:rPr>
          <w:color w:val="000000"/>
        </w:rPr>
      </w:pPr>
      <w:r w:rsidRPr="001B1F7F">
        <w:rPr>
          <w:color w:val="000000"/>
        </w:rPr>
        <w:t xml:space="preserve">Заместитель председателя правительства РФ Аркадий </w:t>
      </w:r>
      <w:proofErr w:type="spellStart"/>
      <w:r w:rsidRPr="001B1F7F">
        <w:rPr>
          <w:color w:val="000000"/>
        </w:rPr>
        <w:t>Дворкович</w:t>
      </w:r>
      <w:proofErr w:type="spellEnd"/>
      <w:r w:rsidRPr="001B1F7F">
        <w:rPr>
          <w:color w:val="000000"/>
        </w:rPr>
        <w:t xml:space="preserve"> предложил КНР принять участие в создании скоростной железной дороги между Самарой и Тольятти. Об этом пишет ТАСС. Железнодорожная линия соединит Самару, аэропорт </w:t>
      </w:r>
      <w:proofErr w:type="spellStart"/>
      <w:r w:rsidRPr="001B1F7F">
        <w:rPr>
          <w:color w:val="000000"/>
        </w:rPr>
        <w:t>Курумоч</w:t>
      </w:r>
      <w:proofErr w:type="spellEnd"/>
      <w:r w:rsidRPr="001B1F7F">
        <w:rPr>
          <w:color w:val="000000"/>
        </w:rPr>
        <w:t xml:space="preserve"> и Тольятти. Проект оценивается примерно в 2 </w:t>
      </w:r>
      <w:proofErr w:type="gramStart"/>
      <w:r w:rsidRPr="001B1F7F">
        <w:rPr>
          <w:color w:val="000000"/>
        </w:rPr>
        <w:t>млрд</w:t>
      </w:r>
      <w:proofErr w:type="gramEnd"/>
      <w:r w:rsidRPr="001B1F7F">
        <w:rPr>
          <w:color w:val="000000"/>
        </w:rPr>
        <w:t xml:space="preserve"> руб. Скоростное движение на маршруте планируется запустить в конце 2017 – начале 2018 г. Строительство линии приурочено к Чемпионату мира по футболу-2018.</w:t>
      </w:r>
    </w:p>
    <w:p w:rsidR="00551E3E" w:rsidRDefault="00551E3E" w:rsidP="00551E3E">
      <w:pPr>
        <w:jc w:val="both"/>
        <w:rPr>
          <w:color w:val="000000"/>
        </w:rPr>
      </w:pPr>
      <w:hyperlink r:id="rId8" w:history="1">
        <w:r w:rsidRPr="00614EF7">
          <w:rPr>
            <w:rStyle w:val="a3"/>
          </w:rPr>
          <w:t>http://www.rzdtv.ru/2016/03/28/dlya-stroitelstva-skorostnoy-zh-d-linii-samara-tolyatti-privlekut-inostrannyie-investitsii/</w:t>
        </w:r>
      </w:hyperlink>
    </w:p>
    <w:p w:rsidR="00551E3E" w:rsidRDefault="00551E3E" w:rsidP="00551E3E">
      <w:pPr>
        <w:jc w:val="both"/>
        <w:rPr>
          <w:b/>
          <w:color w:val="000000"/>
        </w:rPr>
      </w:pPr>
    </w:p>
    <w:p w:rsidR="00551E3E" w:rsidRDefault="00551E3E" w:rsidP="00551E3E">
      <w:pPr>
        <w:jc w:val="both"/>
        <w:rPr>
          <w:b/>
          <w:color w:val="000000"/>
        </w:rPr>
      </w:pPr>
    </w:p>
    <w:p w:rsidR="00551E3E" w:rsidRPr="00551E3E" w:rsidRDefault="00551E3E" w:rsidP="00551E3E">
      <w:pPr>
        <w:jc w:val="both"/>
        <w:rPr>
          <w:b/>
          <w:color w:val="000000"/>
        </w:rPr>
      </w:pPr>
      <w:r w:rsidRPr="00551E3E">
        <w:rPr>
          <w:b/>
          <w:color w:val="000000"/>
        </w:rPr>
        <w:t>Иордания предложила РФ поучаствовать в строительстве железной дороги</w:t>
      </w:r>
    </w:p>
    <w:p w:rsidR="00551E3E" w:rsidRPr="00551E3E" w:rsidRDefault="00551E3E" w:rsidP="00551E3E">
      <w:pPr>
        <w:jc w:val="both"/>
        <w:rPr>
          <w:color w:val="000000"/>
        </w:rPr>
      </w:pPr>
      <w:r w:rsidRPr="00551E3E">
        <w:rPr>
          <w:color w:val="000000"/>
        </w:rPr>
        <w:t xml:space="preserve">Россия в свою очередь подтвердила готовность принять на </w:t>
      </w:r>
      <w:proofErr w:type="gramStart"/>
      <w:r w:rsidRPr="00551E3E">
        <w:rPr>
          <w:color w:val="000000"/>
        </w:rPr>
        <w:t>обучение по</w:t>
      </w:r>
      <w:proofErr w:type="gramEnd"/>
      <w:r w:rsidRPr="00551E3E">
        <w:rPr>
          <w:color w:val="000000"/>
        </w:rPr>
        <w:t xml:space="preserve"> железнодорожным специальностям иорданских специалистов и инженеров на условиях, предусмотренных российско-иорданским сотрудничеством.</w:t>
      </w:r>
    </w:p>
    <w:p w:rsidR="00551E3E" w:rsidRPr="00551E3E" w:rsidRDefault="00551E3E" w:rsidP="00551E3E">
      <w:pPr>
        <w:jc w:val="both"/>
        <w:rPr>
          <w:color w:val="000000"/>
        </w:rPr>
      </w:pPr>
      <w:hyperlink r:id="rId9" w:history="1">
        <w:r w:rsidRPr="00551E3E">
          <w:rPr>
            <w:rStyle w:val="a3"/>
          </w:rPr>
          <w:t>http://ria.ru/economy/20160328/1398630288.html#ixzz44HDvFuOj</w:t>
        </w:r>
      </w:hyperlink>
    </w:p>
    <w:p w:rsidR="00551E3E" w:rsidRDefault="00551E3E" w:rsidP="00551E3E">
      <w:pPr>
        <w:jc w:val="both"/>
        <w:rPr>
          <w:b/>
          <w:color w:val="000000"/>
        </w:rPr>
      </w:pPr>
    </w:p>
    <w:p w:rsidR="00551E3E" w:rsidRDefault="00551E3E" w:rsidP="00551E3E">
      <w:pPr>
        <w:jc w:val="both"/>
        <w:rPr>
          <w:b/>
          <w:color w:val="000000"/>
        </w:rPr>
      </w:pPr>
    </w:p>
    <w:p w:rsidR="00551E3E" w:rsidRPr="008E0A27" w:rsidRDefault="00551E3E" w:rsidP="00551E3E">
      <w:pPr>
        <w:jc w:val="both"/>
        <w:rPr>
          <w:b/>
          <w:color w:val="000000"/>
        </w:rPr>
      </w:pPr>
      <w:r w:rsidRPr="008E0A27">
        <w:rPr>
          <w:b/>
          <w:color w:val="000000"/>
        </w:rPr>
        <w:t xml:space="preserve">Инвестиции в обновление устройств электроснабжения и контактной сети Красноярской магистрали в 2016 году составят 2,5 </w:t>
      </w:r>
      <w:proofErr w:type="gramStart"/>
      <w:r w:rsidRPr="008E0A27">
        <w:rPr>
          <w:b/>
          <w:color w:val="000000"/>
        </w:rPr>
        <w:t>млрд</w:t>
      </w:r>
      <w:proofErr w:type="gramEnd"/>
      <w:r w:rsidRPr="008E0A27">
        <w:rPr>
          <w:b/>
          <w:color w:val="000000"/>
        </w:rPr>
        <w:t xml:space="preserve"> рублей</w:t>
      </w:r>
    </w:p>
    <w:p w:rsidR="00551E3E" w:rsidRPr="008E0A27" w:rsidRDefault="00551E3E" w:rsidP="00551E3E">
      <w:pPr>
        <w:jc w:val="both"/>
        <w:rPr>
          <w:color w:val="000000"/>
        </w:rPr>
      </w:pPr>
      <w:r w:rsidRPr="008E0A27">
        <w:rPr>
          <w:color w:val="000000"/>
        </w:rPr>
        <w:t xml:space="preserve">Техническое перевооружение пройдет на участках Южного хода от Междуреченска до </w:t>
      </w:r>
      <w:proofErr w:type="gramStart"/>
      <w:r w:rsidRPr="008E0A27">
        <w:rPr>
          <w:color w:val="000000"/>
        </w:rPr>
        <w:t>Саянской</w:t>
      </w:r>
      <w:proofErr w:type="gramEnd"/>
      <w:r w:rsidRPr="008E0A27">
        <w:rPr>
          <w:color w:val="000000"/>
        </w:rPr>
        <w:t xml:space="preserve">, где модернизируют 11 тяговых подстанций, а также устройства тягового электроснабжения. Работы увязаны со строительством вторых путей на однопутных перегонах </w:t>
      </w:r>
      <w:r>
        <w:rPr>
          <w:color w:val="000000"/>
        </w:rPr>
        <w:t>данного направления.</w:t>
      </w:r>
      <w:r w:rsidRPr="008E0A27">
        <w:rPr>
          <w:color w:val="000000"/>
        </w:rPr>
        <w:t xml:space="preserve"> Предполагается, что через модернизированные тяговые подстанции </w:t>
      </w:r>
      <w:proofErr w:type="spellStart"/>
      <w:r w:rsidRPr="008E0A27">
        <w:rPr>
          <w:color w:val="000000"/>
        </w:rPr>
        <w:t>Крас</w:t>
      </w:r>
      <w:proofErr w:type="gramStart"/>
      <w:r w:rsidRPr="008E0A27">
        <w:rPr>
          <w:color w:val="000000"/>
        </w:rPr>
        <w:t>y</w:t>
      </w:r>
      <w:proofErr w:type="gramEnd"/>
      <w:r w:rsidRPr="008E0A27">
        <w:rPr>
          <w:color w:val="000000"/>
        </w:rPr>
        <w:t>ЖД</w:t>
      </w:r>
      <w:proofErr w:type="spellEnd"/>
      <w:r w:rsidRPr="008E0A27">
        <w:rPr>
          <w:color w:val="000000"/>
        </w:rPr>
        <w:t xml:space="preserve"> будет осуществляться транзит электроэнергии со строящихся по программе Министерства энергетики РФ вторых цепей высоковольтных линий.</w:t>
      </w:r>
    </w:p>
    <w:p w:rsidR="00551E3E" w:rsidRPr="008E0A27" w:rsidRDefault="00551E3E" w:rsidP="00551E3E">
      <w:pPr>
        <w:jc w:val="both"/>
        <w:rPr>
          <w:color w:val="000000"/>
        </w:rPr>
      </w:pPr>
      <w:hyperlink r:id="rId10" w:history="1">
        <w:r w:rsidRPr="00614EF7">
          <w:rPr>
            <w:rStyle w:val="a3"/>
          </w:rPr>
          <w:t>http://press.rzd.ru/news/public/ru?STRUCTURE_ID=656&amp;layer_id=4069&amp;refererLayerId=4067&amp;refererPageId=704&amp;id=87595</w:t>
        </w:r>
      </w:hyperlink>
    </w:p>
    <w:p w:rsidR="00551E3E" w:rsidRPr="001B1F7F" w:rsidRDefault="00551E3E" w:rsidP="00551E3E">
      <w:pPr>
        <w:jc w:val="both"/>
        <w:rPr>
          <w:b/>
          <w:color w:val="000000"/>
        </w:rPr>
      </w:pPr>
      <w:bookmarkStart w:id="0" w:name="_GoBack"/>
      <w:bookmarkEnd w:id="0"/>
      <w:r w:rsidRPr="001B1F7F">
        <w:rPr>
          <w:b/>
          <w:color w:val="000000"/>
        </w:rPr>
        <w:lastRenderedPageBreak/>
        <w:t xml:space="preserve">РЖД в 2016 году инвестируют в развитие Забайкальской железной дороги 41,5 </w:t>
      </w:r>
      <w:proofErr w:type="gramStart"/>
      <w:r w:rsidRPr="001B1F7F">
        <w:rPr>
          <w:b/>
          <w:color w:val="000000"/>
        </w:rPr>
        <w:t>млрд</w:t>
      </w:r>
      <w:proofErr w:type="gramEnd"/>
      <w:r w:rsidRPr="001B1F7F">
        <w:rPr>
          <w:b/>
          <w:color w:val="000000"/>
        </w:rPr>
        <w:t xml:space="preserve"> рублей</w:t>
      </w:r>
    </w:p>
    <w:p w:rsidR="00551E3E" w:rsidRPr="008E0A27" w:rsidRDefault="00551E3E" w:rsidP="00551E3E">
      <w:pPr>
        <w:jc w:val="both"/>
        <w:rPr>
          <w:color w:val="000000"/>
        </w:rPr>
      </w:pPr>
      <w:r>
        <w:rPr>
          <w:color w:val="000000"/>
        </w:rPr>
        <w:t>ОАО «</w:t>
      </w:r>
      <w:r w:rsidRPr="008E0A27">
        <w:rPr>
          <w:color w:val="000000"/>
        </w:rPr>
        <w:t>Российские железные дороги</w:t>
      </w:r>
      <w:r>
        <w:rPr>
          <w:color w:val="000000"/>
        </w:rPr>
        <w:t xml:space="preserve">» </w:t>
      </w:r>
      <w:r w:rsidRPr="008E0A27">
        <w:rPr>
          <w:color w:val="000000"/>
        </w:rPr>
        <w:t xml:space="preserve">в 2016 году вложит 41,5 </w:t>
      </w:r>
      <w:proofErr w:type="gramStart"/>
      <w:r w:rsidRPr="008E0A27">
        <w:rPr>
          <w:color w:val="000000"/>
        </w:rPr>
        <w:t>млрд</w:t>
      </w:r>
      <w:proofErr w:type="gramEnd"/>
      <w:r w:rsidRPr="008E0A27">
        <w:rPr>
          <w:color w:val="000000"/>
        </w:rPr>
        <w:t xml:space="preserve"> рублей в развитие производственных фондов Забайкальской железной дороги, сообщила пр</w:t>
      </w:r>
      <w:r>
        <w:rPr>
          <w:color w:val="000000"/>
        </w:rPr>
        <w:t xml:space="preserve">есс-служба </w:t>
      </w:r>
      <w:proofErr w:type="spellStart"/>
      <w:r>
        <w:rPr>
          <w:color w:val="000000"/>
        </w:rPr>
        <w:t>ЗабЖД</w:t>
      </w:r>
      <w:proofErr w:type="spellEnd"/>
      <w:r>
        <w:rPr>
          <w:color w:val="000000"/>
        </w:rPr>
        <w:t xml:space="preserve"> в понедельник. «</w:t>
      </w:r>
      <w:r w:rsidRPr="008E0A27">
        <w:rPr>
          <w:color w:val="000000"/>
        </w:rPr>
        <w:t xml:space="preserve">Объем капитальных вложений в развитие производственных фондов </w:t>
      </w:r>
      <w:proofErr w:type="spellStart"/>
      <w:r w:rsidRPr="008E0A27">
        <w:rPr>
          <w:color w:val="000000"/>
        </w:rPr>
        <w:t>ЗабЖД</w:t>
      </w:r>
      <w:proofErr w:type="spellEnd"/>
      <w:r w:rsidRPr="008E0A27">
        <w:rPr>
          <w:color w:val="000000"/>
        </w:rPr>
        <w:t xml:space="preserve"> в 2016 году превысит 41,5 </w:t>
      </w:r>
      <w:proofErr w:type="gramStart"/>
      <w:r w:rsidRPr="008E0A27">
        <w:rPr>
          <w:color w:val="000000"/>
        </w:rPr>
        <w:t>млрд</w:t>
      </w:r>
      <w:proofErr w:type="gramEnd"/>
      <w:r w:rsidRPr="008E0A27">
        <w:rPr>
          <w:color w:val="000000"/>
        </w:rPr>
        <w:t xml:space="preserve"> рублей, в том числе на реализацию программы модернизации Восточного полигона заплани</w:t>
      </w:r>
      <w:r>
        <w:rPr>
          <w:color w:val="000000"/>
        </w:rPr>
        <w:t>ровано направить 27 млрд рублей»</w:t>
      </w:r>
      <w:r w:rsidRPr="008E0A27">
        <w:rPr>
          <w:color w:val="000000"/>
        </w:rPr>
        <w:t>, - сказали в пресс-службе.</w:t>
      </w:r>
    </w:p>
    <w:p w:rsidR="00551E3E" w:rsidRDefault="00551E3E" w:rsidP="00551E3E">
      <w:pPr>
        <w:jc w:val="both"/>
        <w:rPr>
          <w:color w:val="000000"/>
        </w:rPr>
      </w:pPr>
      <w:hyperlink r:id="rId11" w:history="1">
        <w:r w:rsidRPr="00614EF7">
          <w:rPr>
            <w:rStyle w:val="a3"/>
          </w:rPr>
          <w:t>http://tass.ru/transport/3156063</w:t>
        </w:r>
      </w:hyperlink>
    </w:p>
    <w:p w:rsidR="00551E3E" w:rsidRDefault="00551E3E" w:rsidP="00AB029E">
      <w:pPr>
        <w:jc w:val="both"/>
        <w:rPr>
          <w:b/>
          <w:color w:val="000000"/>
        </w:rPr>
      </w:pPr>
    </w:p>
    <w:p w:rsidR="00551E3E" w:rsidRDefault="00551E3E" w:rsidP="00AB029E">
      <w:pPr>
        <w:jc w:val="both"/>
        <w:rPr>
          <w:b/>
          <w:color w:val="000000"/>
        </w:rPr>
      </w:pPr>
    </w:p>
    <w:p w:rsidR="00AB029E" w:rsidRPr="00AB029E" w:rsidRDefault="00AB029E" w:rsidP="00AB029E">
      <w:pPr>
        <w:jc w:val="both"/>
        <w:rPr>
          <w:b/>
          <w:color w:val="000000"/>
        </w:rPr>
      </w:pPr>
      <w:r w:rsidRPr="00AB029E">
        <w:rPr>
          <w:b/>
          <w:color w:val="000000"/>
        </w:rPr>
        <w:t>РЖД увеличит закупку рельсов ЧМК на 100 тыс. тонн</w:t>
      </w:r>
    </w:p>
    <w:p w:rsidR="00AB029E" w:rsidRDefault="00AB029E" w:rsidP="00AB029E">
      <w:pPr>
        <w:jc w:val="both"/>
        <w:rPr>
          <w:color w:val="000000"/>
        </w:rPr>
      </w:pPr>
      <w:r w:rsidRPr="00AB029E">
        <w:rPr>
          <w:color w:val="000000"/>
        </w:rPr>
        <w:t>ОАО «Российские железные дороги» наращивает объем закупок рельсов у ОАО «Челябинский металлургический комбинат». РЖД намерена в ближайшие годы реализовать большую программу строительства и реконструкции сети дорог, сообщает пресс-служба губернатора Челябинской области со ссылкой на главу региона Бориса Дубровского «По ЧМК было заявлено увеличение контракта в этом году еще на 100 тыс. тонн: со 150 тыс. тонн до 250 тыс. тонн. Эти объемы позволят обеспечить хорошую загрузку рельсобалочного стана», - уточнил Борис Дубровский по итогам встречи с президентом РЖД Олегом Белозеровым.</w:t>
      </w:r>
    </w:p>
    <w:p w:rsidR="00AB029E" w:rsidRDefault="00AB029E" w:rsidP="00AB029E">
      <w:pPr>
        <w:jc w:val="both"/>
        <w:rPr>
          <w:color w:val="000000"/>
        </w:rPr>
      </w:pPr>
      <w:hyperlink r:id="rId12" w:history="1">
        <w:r w:rsidRPr="00614EF7">
          <w:rPr>
            <w:rStyle w:val="a3"/>
          </w:rPr>
          <w:t>http://www.kommersant.ru/doc/2949625</w:t>
        </w:r>
      </w:hyperlink>
    </w:p>
    <w:p w:rsidR="008E0A27" w:rsidRPr="00551E3E" w:rsidRDefault="008E0A27" w:rsidP="008E0A27">
      <w:pPr>
        <w:jc w:val="both"/>
        <w:rPr>
          <w:color w:val="000000"/>
        </w:rPr>
      </w:pPr>
    </w:p>
    <w:p w:rsidR="008E0A27" w:rsidRDefault="008E0A27" w:rsidP="008E0A27">
      <w:pPr>
        <w:jc w:val="both"/>
        <w:rPr>
          <w:color w:val="000000"/>
          <w:lang w:val="en-US"/>
        </w:rPr>
      </w:pPr>
    </w:p>
    <w:p w:rsidR="008E0A27" w:rsidRPr="008E0A27" w:rsidRDefault="008E0A27" w:rsidP="008E0A27">
      <w:pPr>
        <w:jc w:val="both"/>
        <w:rPr>
          <w:b/>
          <w:color w:val="000000"/>
        </w:rPr>
      </w:pPr>
      <w:r w:rsidRPr="008E0A27">
        <w:rPr>
          <w:b/>
          <w:color w:val="000000"/>
        </w:rPr>
        <w:t xml:space="preserve">В путевых </w:t>
      </w:r>
      <w:proofErr w:type="gramStart"/>
      <w:r w:rsidRPr="008E0A27">
        <w:rPr>
          <w:b/>
          <w:color w:val="000000"/>
        </w:rPr>
        <w:t>работах</w:t>
      </w:r>
      <w:proofErr w:type="gramEnd"/>
      <w:r w:rsidRPr="008E0A27">
        <w:rPr>
          <w:b/>
          <w:color w:val="000000"/>
        </w:rPr>
        <w:t xml:space="preserve"> – акцент на качество</w:t>
      </w:r>
    </w:p>
    <w:p w:rsidR="008E0A27" w:rsidRDefault="008E0A27" w:rsidP="008E0A27">
      <w:pPr>
        <w:jc w:val="both"/>
        <w:rPr>
          <w:color w:val="000000"/>
        </w:rPr>
      </w:pPr>
      <w:r w:rsidRPr="008E0A27">
        <w:rPr>
          <w:color w:val="000000"/>
        </w:rPr>
        <w:t>Технология ремонта и содержания инфраструктуры на МЖД в 2016 году буде</w:t>
      </w:r>
      <w:r>
        <w:rPr>
          <w:color w:val="000000"/>
        </w:rPr>
        <w:t xml:space="preserve">т существенно усовершенствована. </w:t>
      </w:r>
      <w:r w:rsidRPr="008E0A27">
        <w:rPr>
          <w:color w:val="000000"/>
        </w:rPr>
        <w:t xml:space="preserve">Готовности к проведению летних путевых работ в 2016 году был посвящён технико-технологический совет, проходивший под председательством начальника МЖД Владимира </w:t>
      </w:r>
      <w:proofErr w:type="spellStart"/>
      <w:r w:rsidRPr="008E0A27">
        <w:rPr>
          <w:color w:val="000000"/>
        </w:rPr>
        <w:t>Молдавера</w:t>
      </w:r>
      <w:proofErr w:type="spellEnd"/>
      <w:r w:rsidRPr="008E0A27">
        <w:rPr>
          <w:color w:val="000000"/>
        </w:rPr>
        <w:t>.</w:t>
      </w:r>
    </w:p>
    <w:p w:rsidR="008E0A27" w:rsidRDefault="008E0A27" w:rsidP="008E0A27">
      <w:pPr>
        <w:jc w:val="both"/>
        <w:rPr>
          <w:color w:val="000000"/>
        </w:rPr>
      </w:pPr>
      <w:hyperlink r:id="rId13" w:history="1">
        <w:r w:rsidRPr="00614EF7">
          <w:rPr>
            <w:rStyle w:val="a3"/>
          </w:rPr>
          <w:t>http://www.gudok.ru/newspaper/?ID=1332008&amp;archive=2016.03.29</w:t>
        </w:r>
      </w:hyperlink>
    </w:p>
    <w:p w:rsidR="008E0A27" w:rsidRDefault="008E0A27" w:rsidP="008E0A27">
      <w:pPr>
        <w:jc w:val="both"/>
        <w:rPr>
          <w:color w:val="000000"/>
        </w:rPr>
      </w:pPr>
    </w:p>
    <w:p w:rsidR="008E0A27" w:rsidRPr="008E0A27" w:rsidRDefault="008E0A27" w:rsidP="008E0A27">
      <w:pPr>
        <w:jc w:val="both"/>
        <w:rPr>
          <w:color w:val="000000"/>
        </w:rPr>
      </w:pPr>
    </w:p>
    <w:p w:rsidR="001B1F7F" w:rsidRDefault="001B1F7F" w:rsidP="008E0A27">
      <w:pPr>
        <w:jc w:val="both"/>
        <w:rPr>
          <w:color w:val="000000"/>
        </w:rPr>
      </w:pPr>
    </w:p>
    <w:p w:rsidR="001B1F7F" w:rsidRPr="001B1F7F" w:rsidRDefault="001B1F7F" w:rsidP="001B1F7F">
      <w:pPr>
        <w:jc w:val="both"/>
        <w:rPr>
          <w:color w:val="000000"/>
        </w:rPr>
      </w:pPr>
    </w:p>
    <w:p w:rsidR="001B1F7F" w:rsidRDefault="001B1F7F" w:rsidP="001B1F7F">
      <w:pPr>
        <w:jc w:val="both"/>
        <w:rPr>
          <w:color w:val="000000"/>
        </w:rPr>
      </w:pPr>
    </w:p>
    <w:p w:rsidR="00551E3E" w:rsidRPr="00551E3E" w:rsidRDefault="00551E3E" w:rsidP="00551E3E">
      <w:pPr>
        <w:jc w:val="both"/>
        <w:rPr>
          <w:color w:val="000000"/>
        </w:rPr>
      </w:pPr>
    </w:p>
    <w:p w:rsidR="00551E3E" w:rsidRPr="008E0A27" w:rsidRDefault="00551E3E" w:rsidP="00551E3E">
      <w:pPr>
        <w:jc w:val="both"/>
        <w:rPr>
          <w:color w:val="000000"/>
        </w:rPr>
      </w:pPr>
    </w:p>
    <w:sectPr w:rsidR="00551E3E" w:rsidRPr="008E0A2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1F7F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74AC"/>
    <w:rsid w:val="00551E3E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D2D32"/>
    <w:rsid w:val="005D6E44"/>
    <w:rsid w:val="005E0DD3"/>
    <w:rsid w:val="005E4C13"/>
    <w:rsid w:val="005E6E08"/>
    <w:rsid w:val="005F4E96"/>
    <w:rsid w:val="005F61EF"/>
    <w:rsid w:val="005F65AA"/>
    <w:rsid w:val="00604128"/>
    <w:rsid w:val="00606EAF"/>
    <w:rsid w:val="00606F92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51A0B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233B"/>
    <w:rsid w:val="009B73D4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44FD3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92B4D"/>
    <w:rsid w:val="00EB001A"/>
    <w:rsid w:val="00EB0E09"/>
    <w:rsid w:val="00EB640B"/>
    <w:rsid w:val="00EB74C3"/>
    <w:rsid w:val="00EC4F8A"/>
    <w:rsid w:val="00ED566C"/>
    <w:rsid w:val="00EE2E86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tv.ru/2016/03/28/dlya-stroitelstva-skorostnoy-zh-d-linii-samara-tolyatti-privlekut-inostrannyie-investitsii/" TargetMode="External"/><Relationship Id="rId13" Type="http://schemas.openxmlformats.org/officeDocument/2006/relationships/hyperlink" Target="http://www.gudok.ru/newspaper/?ID=1332008&amp;archive=2016.03.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lyabinsk.ru/text/newsline/149358293274624.html?full=3" TargetMode="External"/><Relationship Id="rId12" Type="http://schemas.openxmlformats.org/officeDocument/2006/relationships/hyperlink" Target="http://www.kommersant.ru/doc/29496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2949632" TargetMode="External"/><Relationship Id="rId11" Type="http://schemas.openxmlformats.org/officeDocument/2006/relationships/hyperlink" Target="http://tass.ru/transport/315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ess.rzd.ru/news/public/ru?STRUCTURE_ID=656&amp;layer_id=4069&amp;refererLayerId=4067&amp;refererPageId=704&amp;id=875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a.ru/economy/20160328/1398630288.html#ixzz44HDvFuO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1ECC-45ED-4FCC-B72E-78665A58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2016-03-29T08:04:00Z</dcterms:created>
  <dcterms:modified xsi:type="dcterms:W3CDTF">2016-03-29T08:04:00Z</dcterms:modified>
</cp:coreProperties>
</file>