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91CC3" w:rsidRDefault="00D41960" w:rsidP="00D41960">
      <w:pPr>
        <w:jc w:val="center"/>
        <w:rPr>
          <w:b/>
          <w:i/>
        </w:rPr>
      </w:pPr>
      <w:r w:rsidRPr="00891CC3">
        <w:rPr>
          <w:b/>
          <w:i/>
        </w:rPr>
        <w:t>ИНФОРМАЦИОННЫЙ ОБЗОР ПРЕССЫ</w:t>
      </w:r>
    </w:p>
    <w:p w:rsidR="00D41960" w:rsidRPr="00891CC3" w:rsidRDefault="00D41960" w:rsidP="00D41960">
      <w:pPr>
        <w:jc w:val="center"/>
        <w:rPr>
          <w:b/>
          <w:i/>
        </w:rPr>
      </w:pPr>
    </w:p>
    <w:p w:rsidR="00D41960" w:rsidRPr="00891CC3" w:rsidRDefault="00D41960" w:rsidP="00D41960">
      <w:pPr>
        <w:jc w:val="center"/>
        <w:rPr>
          <w:b/>
          <w:i/>
        </w:rPr>
      </w:pPr>
    </w:p>
    <w:p w:rsidR="00D41960" w:rsidRPr="001E3940" w:rsidRDefault="00B679A6" w:rsidP="00D41960">
      <w:pPr>
        <w:pBdr>
          <w:bottom w:val="single" w:sz="6" w:space="0" w:color="auto"/>
        </w:pBdr>
        <w:jc w:val="center"/>
        <w:rPr>
          <w:b/>
          <w:i/>
        </w:rPr>
      </w:pPr>
      <w:r w:rsidRPr="00B679A6">
        <w:rPr>
          <w:b/>
          <w:i/>
        </w:rPr>
        <w:t>09</w:t>
      </w:r>
      <w:r w:rsidR="00EF221A" w:rsidRPr="00EF221A">
        <w:rPr>
          <w:b/>
          <w:i/>
        </w:rPr>
        <w:t>.</w:t>
      </w:r>
      <w:r>
        <w:rPr>
          <w:b/>
          <w:i/>
          <w:lang w:val="en-US"/>
        </w:rPr>
        <w:t>10</w:t>
      </w:r>
      <w:r w:rsidR="00EF221A" w:rsidRPr="001E3940">
        <w:rPr>
          <w:b/>
          <w:i/>
        </w:rPr>
        <w:t>.2015</w:t>
      </w:r>
    </w:p>
    <w:p w:rsidR="00067C33" w:rsidRDefault="00067C33" w:rsidP="00067C33">
      <w:pPr>
        <w:rPr>
          <w:b/>
          <w:color w:val="000000"/>
        </w:rPr>
      </w:pPr>
    </w:p>
    <w:p w:rsidR="002C20CB" w:rsidRDefault="002C20CB" w:rsidP="00B1043F">
      <w:pPr>
        <w:jc w:val="both"/>
        <w:rPr>
          <w:b/>
          <w:color w:val="000000"/>
          <w:lang w:val="en-US"/>
        </w:rPr>
      </w:pPr>
    </w:p>
    <w:p w:rsidR="00B1043F" w:rsidRPr="00B22CD1" w:rsidRDefault="00B1043F" w:rsidP="00B1043F">
      <w:pPr>
        <w:jc w:val="both"/>
        <w:rPr>
          <w:b/>
          <w:color w:val="000000"/>
        </w:rPr>
      </w:pPr>
      <w:bookmarkStart w:id="0" w:name="_GoBack"/>
      <w:bookmarkEnd w:id="0"/>
      <w:r w:rsidRPr="00B22CD1">
        <w:rPr>
          <w:b/>
          <w:color w:val="000000"/>
        </w:rPr>
        <w:t>Игорь Шувалов: рост тарифов РЖД на уровне 10% чрезмерен</w:t>
      </w:r>
    </w:p>
    <w:p w:rsidR="00B1043F" w:rsidRDefault="00B1043F" w:rsidP="00B1043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B22CD1">
        <w:rPr>
          <w:color w:val="000000"/>
        </w:rPr>
        <w:t xml:space="preserve">Рост тарифов РЖД на уровне 10% признан чрезмерным, заявил первый вице-премьер России Игорь Шувалов. Он также рассказал, что экспортную пошлину на нефть решено не </w:t>
      </w:r>
      <w:proofErr w:type="gramStart"/>
      <w:r w:rsidRPr="00B22CD1">
        <w:rPr>
          <w:color w:val="000000"/>
        </w:rPr>
        <w:t>снижать</w:t>
      </w:r>
      <w:proofErr w:type="gramEnd"/>
      <w:r w:rsidRPr="00B22CD1">
        <w:rPr>
          <w:color w:val="000000"/>
        </w:rPr>
        <w:t>. Кроме того правительством было принято решение заморозить на 2016 год экспортную пошлину на нефть, передает ТАСС.</w:t>
      </w:r>
    </w:p>
    <w:p w:rsidR="00B1043F" w:rsidRDefault="00B1043F" w:rsidP="00B1043F">
      <w:pPr>
        <w:jc w:val="both"/>
        <w:rPr>
          <w:color w:val="000000"/>
        </w:rPr>
      </w:pPr>
      <w:hyperlink r:id="rId5" w:history="1">
        <w:r w:rsidRPr="00CB2971">
          <w:rPr>
            <w:rStyle w:val="a3"/>
          </w:rPr>
          <w:t>http://www.kommersant.ru/doc/2827491</w:t>
        </w:r>
      </w:hyperlink>
    </w:p>
    <w:p w:rsidR="00B1043F" w:rsidRDefault="00B1043F" w:rsidP="00B1043F">
      <w:pPr>
        <w:jc w:val="both"/>
        <w:rPr>
          <w:b/>
          <w:color w:val="000000"/>
        </w:rPr>
      </w:pPr>
    </w:p>
    <w:p w:rsidR="00B1043F" w:rsidRDefault="00B1043F" w:rsidP="00B1043F">
      <w:pPr>
        <w:jc w:val="both"/>
        <w:rPr>
          <w:b/>
          <w:color w:val="000000"/>
        </w:rPr>
      </w:pPr>
    </w:p>
    <w:p w:rsidR="00B1043F" w:rsidRPr="001A1E2A" w:rsidRDefault="00B1043F" w:rsidP="00B1043F">
      <w:pPr>
        <w:jc w:val="both"/>
        <w:rPr>
          <w:b/>
          <w:color w:val="000000"/>
        </w:rPr>
      </w:pPr>
      <w:r w:rsidRPr="001A1E2A">
        <w:rPr>
          <w:b/>
          <w:color w:val="000000"/>
        </w:rPr>
        <w:t xml:space="preserve">Смольному не дадут 10 </w:t>
      </w:r>
      <w:proofErr w:type="gramStart"/>
      <w:r w:rsidRPr="001A1E2A">
        <w:rPr>
          <w:b/>
          <w:color w:val="000000"/>
        </w:rPr>
        <w:t>млрд</w:t>
      </w:r>
      <w:proofErr w:type="gramEnd"/>
      <w:r w:rsidRPr="001A1E2A">
        <w:rPr>
          <w:b/>
          <w:color w:val="000000"/>
        </w:rPr>
        <w:t xml:space="preserve"> рублей на «Аэроэкспресс» из федерального бюджета</w:t>
      </w:r>
    </w:p>
    <w:p w:rsidR="00B1043F" w:rsidRPr="001A1E2A" w:rsidRDefault="00B1043F" w:rsidP="00B1043F">
      <w:pPr>
        <w:jc w:val="both"/>
        <w:rPr>
          <w:color w:val="000000"/>
        </w:rPr>
      </w:pPr>
      <w:r w:rsidRPr="001A1E2A">
        <w:rPr>
          <w:color w:val="000000"/>
        </w:rPr>
        <w:t>Заявка отклонена Минфином 7 октября 2015 года</w:t>
      </w:r>
    </w:p>
    <w:p w:rsidR="00B1043F" w:rsidRDefault="00B1043F" w:rsidP="00B1043F">
      <w:pPr>
        <w:jc w:val="both"/>
        <w:rPr>
          <w:color w:val="000000"/>
        </w:rPr>
      </w:pPr>
      <w:r w:rsidRPr="001A1E2A">
        <w:rPr>
          <w:color w:val="000000"/>
        </w:rPr>
        <w:t>Федеральное правительство приняло решение отклонить заявку Смольного о выделении 10 миллиардов рублей на строительство линии скоростной электрички от аэропорта Пулково до Балтийского вокзала в Северной столице, сообщает «</w:t>
      </w:r>
      <w:proofErr w:type="spellStart"/>
      <w:r w:rsidRPr="001A1E2A">
        <w:rPr>
          <w:color w:val="000000"/>
        </w:rPr>
        <w:t>Фонтанка</w:t>
      </w:r>
      <w:proofErr w:type="gramStart"/>
      <w:r w:rsidRPr="001A1E2A">
        <w:rPr>
          <w:color w:val="000000"/>
        </w:rPr>
        <w:t>.р</w:t>
      </w:r>
      <w:proofErr w:type="gramEnd"/>
      <w:r w:rsidRPr="001A1E2A">
        <w:rPr>
          <w:color w:val="000000"/>
        </w:rPr>
        <w:t>у</w:t>
      </w:r>
      <w:proofErr w:type="spellEnd"/>
      <w:r w:rsidRPr="001A1E2A">
        <w:rPr>
          <w:color w:val="000000"/>
        </w:rPr>
        <w:t>» со ссылкой на министерство финансов РФ.</w:t>
      </w:r>
    </w:p>
    <w:p w:rsidR="00B1043F" w:rsidRDefault="00B1043F" w:rsidP="00B1043F">
      <w:pPr>
        <w:jc w:val="both"/>
        <w:rPr>
          <w:color w:val="000000"/>
        </w:rPr>
      </w:pPr>
      <w:hyperlink r:id="rId6" w:history="1">
        <w:r w:rsidRPr="00CB2971">
          <w:rPr>
            <w:rStyle w:val="a3"/>
          </w:rPr>
          <w:t>http://www.spb.aif.ru/money/finances/smolnomu_ne_dadut_10_mlrd_rubley_na_aeroekspress_iz_federalnogo_byudzheta</w:t>
        </w:r>
      </w:hyperlink>
    </w:p>
    <w:p w:rsidR="00B1043F" w:rsidRDefault="00B1043F" w:rsidP="00B1043F">
      <w:pPr>
        <w:jc w:val="both"/>
        <w:rPr>
          <w:color w:val="000000"/>
        </w:rPr>
      </w:pPr>
    </w:p>
    <w:p w:rsidR="00B22CD1" w:rsidRDefault="00B22CD1" w:rsidP="00B1043F">
      <w:pPr>
        <w:jc w:val="both"/>
        <w:rPr>
          <w:color w:val="000000"/>
        </w:rPr>
      </w:pPr>
    </w:p>
    <w:p w:rsidR="00B22CD1" w:rsidRPr="00B22CD1" w:rsidRDefault="00B22CD1" w:rsidP="00B1043F">
      <w:pPr>
        <w:jc w:val="both"/>
        <w:rPr>
          <w:b/>
          <w:color w:val="000000"/>
        </w:rPr>
      </w:pPr>
      <w:r w:rsidRPr="00B22CD1">
        <w:rPr>
          <w:b/>
          <w:color w:val="000000"/>
        </w:rPr>
        <w:t>Самая северная железная дорога получит продолжение</w:t>
      </w:r>
    </w:p>
    <w:p w:rsidR="00B22CD1" w:rsidRDefault="00B22CD1" w:rsidP="00B1043F">
      <w:pPr>
        <w:jc w:val="both"/>
        <w:rPr>
          <w:color w:val="000000"/>
        </w:rPr>
      </w:pPr>
      <w:r w:rsidRPr="00B22CD1">
        <w:rPr>
          <w:color w:val="000000"/>
        </w:rPr>
        <w:t xml:space="preserve">Губернатор ЯНАО Д, </w:t>
      </w:r>
      <w:proofErr w:type="spellStart"/>
      <w:r w:rsidRPr="00B22CD1">
        <w:rPr>
          <w:color w:val="000000"/>
        </w:rPr>
        <w:t>Кобылкин</w:t>
      </w:r>
      <w:proofErr w:type="spellEnd"/>
      <w:r w:rsidRPr="00B22CD1">
        <w:rPr>
          <w:color w:val="000000"/>
        </w:rPr>
        <w:t xml:space="preserve"> объявил, что компания </w:t>
      </w:r>
      <w:proofErr w:type="spellStart"/>
      <w:r w:rsidRPr="00B22CD1">
        <w:rPr>
          <w:color w:val="000000"/>
        </w:rPr>
        <w:t>Rise</w:t>
      </w:r>
      <w:proofErr w:type="spellEnd"/>
      <w:r w:rsidRPr="00B22CD1">
        <w:rPr>
          <w:color w:val="000000"/>
        </w:rPr>
        <w:t xml:space="preserve"> </w:t>
      </w:r>
      <w:proofErr w:type="spellStart"/>
      <w:r w:rsidRPr="00B22CD1">
        <w:rPr>
          <w:color w:val="000000"/>
        </w:rPr>
        <w:t>Capital</w:t>
      </w:r>
      <w:proofErr w:type="spellEnd"/>
      <w:r w:rsidRPr="00B22CD1">
        <w:rPr>
          <w:color w:val="000000"/>
        </w:rPr>
        <w:t xml:space="preserve"> из Швеции будет инвестором строительства продолжения железнодорожной линии Обская - </w:t>
      </w:r>
      <w:proofErr w:type="spellStart"/>
      <w:r w:rsidRPr="00B22CD1">
        <w:rPr>
          <w:color w:val="000000"/>
        </w:rPr>
        <w:t>Бованенково</w:t>
      </w:r>
      <w:proofErr w:type="spellEnd"/>
      <w:r w:rsidRPr="00B22CD1">
        <w:rPr>
          <w:color w:val="000000"/>
        </w:rPr>
        <w:t xml:space="preserve"> - Карская до порта </w:t>
      </w:r>
      <w:proofErr w:type="spellStart"/>
      <w:r w:rsidRPr="00B22CD1">
        <w:rPr>
          <w:color w:val="000000"/>
        </w:rPr>
        <w:t>Сабетта</w:t>
      </w:r>
      <w:proofErr w:type="spellEnd"/>
      <w:r w:rsidRPr="00B22CD1">
        <w:rPr>
          <w:color w:val="000000"/>
        </w:rPr>
        <w:t>, сообщает ЕСТП Блог.</w:t>
      </w:r>
    </w:p>
    <w:p w:rsidR="00B22CD1" w:rsidRDefault="00B22CD1" w:rsidP="00B1043F">
      <w:pPr>
        <w:jc w:val="both"/>
        <w:rPr>
          <w:color w:val="000000"/>
        </w:rPr>
      </w:pPr>
      <w:hyperlink r:id="rId7" w:history="1">
        <w:r w:rsidRPr="00CB2971">
          <w:rPr>
            <w:rStyle w:val="a3"/>
          </w:rPr>
          <w:t>http://www.rzd-partner.ru/news/zheleznodorozhnaia-infrastruktura/samaia-severnaia-zheleznaia-doroga-poluchit-prodolzhenie/</w:t>
        </w:r>
      </w:hyperlink>
    </w:p>
    <w:p w:rsidR="00B22CD1" w:rsidRDefault="00B22CD1" w:rsidP="00B1043F">
      <w:pPr>
        <w:jc w:val="both"/>
        <w:rPr>
          <w:color w:val="000000"/>
        </w:rPr>
      </w:pPr>
    </w:p>
    <w:p w:rsidR="00B22CD1" w:rsidRDefault="00B22CD1" w:rsidP="00B1043F">
      <w:pPr>
        <w:jc w:val="both"/>
        <w:rPr>
          <w:color w:val="000000"/>
        </w:rPr>
      </w:pPr>
    </w:p>
    <w:p w:rsidR="00B1043F" w:rsidRPr="00B22CD1" w:rsidRDefault="00B1043F" w:rsidP="00B1043F">
      <w:pPr>
        <w:jc w:val="both"/>
        <w:rPr>
          <w:b/>
          <w:color w:val="000000"/>
        </w:rPr>
      </w:pPr>
      <w:r w:rsidRPr="00B22CD1">
        <w:rPr>
          <w:b/>
          <w:color w:val="000000"/>
        </w:rPr>
        <w:t>На сайте ОАО "РЖД" начала работать интернет-приемная прези</w:t>
      </w:r>
      <w:r>
        <w:rPr>
          <w:b/>
          <w:color w:val="000000"/>
        </w:rPr>
        <w:t>дента компании Олега Белозёрова</w:t>
      </w:r>
    </w:p>
    <w:p w:rsidR="00B1043F" w:rsidRDefault="00B1043F" w:rsidP="00B1043F">
      <w:pPr>
        <w:jc w:val="both"/>
        <w:rPr>
          <w:color w:val="000000"/>
        </w:rPr>
      </w:pPr>
      <w:r>
        <w:rPr>
          <w:color w:val="000000"/>
        </w:rPr>
        <w:t>Н</w:t>
      </w:r>
      <w:r w:rsidRPr="00B22CD1">
        <w:rPr>
          <w:color w:val="000000"/>
        </w:rPr>
        <w:t>а сайте ОАО "РЖД" начал работать специальный раздел – приемная президента компании. Олег Белозёров планирует общаться с пассажирами и клиентами холдинга "РЖД", напрямую получая от них информацию о качестве предоставляемых услуг, а также предложения и пожелания относительно новых проектов и сервисов.</w:t>
      </w:r>
    </w:p>
    <w:p w:rsidR="00B1043F" w:rsidRDefault="00B1043F" w:rsidP="00B1043F">
      <w:pPr>
        <w:jc w:val="both"/>
        <w:rPr>
          <w:color w:val="000000"/>
        </w:rPr>
      </w:pPr>
      <w:hyperlink r:id="rId8" w:history="1">
        <w:r w:rsidRPr="00CB2971">
          <w:rPr>
            <w:rStyle w:val="a3"/>
          </w:rPr>
          <w:t>http://press.rzd.ru/news/public/ru?STRUCTURE_ID=654&amp;layer_id=4069&amp;refererLayerId=5280&amp;id=86652</w:t>
        </w:r>
      </w:hyperlink>
    </w:p>
    <w:p w:rsidR="00B1043F" w:rsidRDefault="00B1043F" w:rsidP="00B1043F">
      <w:pPr>
        <w:jc w:val="both"/>
        <w:rPr>
          <w:b/>
          <w:color w:val="000000"/>
        </w:rPr>
      </w:pPr>
    </w:p>
    <w:p w:rsidR="00B1043F" w:rsidRDefault="00B1043F" w:rsidP="00B1043F">
      <w:pPr>
        <w:jc w:val="both"/>
        <w:rPr>
          <w:b/>
          <w:color w:val="000000"/>
        </w:rPr>
      </w:pPr>
    </w:p>
    <w:p w:rsidR="00B1043F" w:rsidRPr="00B22CD1" w:rsidRDefault="00B1043F" w:rsidP="00B1043F">
      <w:pPr>
        <w:jc w:val="both"/>
        <w:rPr>
          <w:b/>
          <w:color w:val="000000"/>
        </w:rPr>
      </w:pPr>
      <w:r w:rsidRPr="00B22CD1">
        <w:rPr>
          <w:b/>
          <w:color w:val="000000"/>
        </w:rPr>
        <w:t xml:space="preserve">На посту вице-президента РЖД </w:t>
      </w:r>
      <w:proofErr w:type="spellStart"/>
      <w:r w:rsidRPr="00B22CD1">
        <w:rPr>
          <w:b/>
          <w:color w:val="000000"/>
        </w:rPr>
        <w:t>Чабунин</w:t>
      </w:r>
      <w:proofErr w:type="spellEnd"/>
      <w:r w:rsidRPr="00B22CD1">
        <w:rPr>
          <w:b/>
          <w:color w:val="000000"/>
        </w:rPr>
        <w:t xml:space="preserve"> будет курировать вопросы закупок, контроля и аудита</w:t>
      </w:r>
    </w:p>
    <w:p w:rsidR="00B1043F" w:rsidRDefault="00B1043F" w:rsidP="00B1043F">
      <w:pPr>
        <w:jc w:val="both"/>
        <w:rPr>
          <w:color w:val="000000"/>
        </w:rPr>
      </w:pPr>
      <w:r w:rsidRPr="00B22CD1">
        <w:rPr>
          <w:color w:val="000000"/>
        </w:rPr>
        <w:t xml:space="preserve">Анатолий </w:t>
      </w:r>
      <w:proofErr w:type="spellStart"/>
      <w:r w:rsidRPr="00B22CD1">
        <w:rPr>
          <w:color w:val="000000"/>
        </w:rPr>
        <w:t>Чабунин</w:t>
      </w:r>
      <w:proofErr w:type="spellEnd"/>
      <w:r w:rsidRPr="00B22CD1">
        <w:rPr>
          <w:color w:val="000000"/>
        </w:rPr>
        <w:t>, назначенный в начале октября вице-президентом ОАО "Российские железные дороги" /РЖД/, будет курировать вопросы закупочной деятельности, контроля и аудита холдинга. Об этом говорится в сообщении РЖД, передает ТАСС.</w:t>
      </w:r>
    </w:p>
    <w:p w:rsidR="00B1043F" w:rsidRDefault="00B1043F" w:rsidP="00B1043F">
      <w:pPr>
        <w:jc w:val="both"/>
        <w:rPr>
          <w:color w:val="000000"/>
        </w:rPr>
      </w:pPr>
      <w:hyperlink r:id="rId9" w:history="1">
        <w:r w:rsidRPr="00CB2971">
          <w:rPr>
            <w:rStyle w:val="a3"/>
          </w:rPr>
          <w:t>http://www.rzd-partner.ru/news/novosti-rzhd/na-postu-vitse-prezidenta-rzhd-chabunin-budet-kurirovat-voprosy-zakupok--kontrolia-i-audita/</w:t>
        </w:r>
      </w:hyperlink>
    </w:p>
    <w:p w:rsidR="00B22CD1" w:rsidRDefault="00B22CD1" w:rsidP="00B1043F">
      <w:pPr>
        <w:jc w:val="both"/>
        <w:rPr>
          <w:color w:val="000000"/>
        </w:rPr>
      </w:pPr>
    </w:p>
    <w:p w:rsidR="00B1043F" w:rsidRDefault="00B1043F" w:rsidP="00B1043F">
      <w:pPr>
        <w:jc w:val="both"/>
        <w:rPr>
          <w:b/>
          <w:color w:val="000000"/>
        </w:rPr>
      </w:pPr>
    </w:p>
    <w:p w:rsidR="00B22CD1" w:rsidRPr="001A1E2A" w:rsidRDefault="00B22CD1" w:rsidP="00B1043F">
      <w:pPr>
        <w:jc w:val="both"/>
        <w:rPr>
          <w:b/>
          <w:color w:val="000000"/>
        </w:rPr>
      </w:pPr>
      <w:r w:rsidRPr="001A1E2A">
        <w:rPr>
          <w:b/>
          <w:color w:val="000000"/>
        </w:rPr>
        <w:t>Итоги первого дня конференции и выставки "Инфотранс-2015"</w:t>
      </w:r>
    </w:p>
    <w:p w:rsidR="00B22CD1" w:rsidRDefault="00B22CD1" w:rsidP="00B1043F">
      <w:pPr>
        <w:jc w:val="both"/>
        <w:rPr>
          <w:color w:val="000000"/>
        </w:rPr>
      </w:pPr>
      <w:r w:rsidRPr="00B22CD1">
        <w:rPr>
          <w:color w:val="000000"/>
        </w:rPr>
        <w:lastRenderedPageBreak/>
        <w:t>XX Юбилейная Международная конференция и выставка "Информационные технологии на транспорте "Инфотранс-2015" начала свою работу 7 октября в "Ленинград Центре".</w:t>
      </w:r>
    </w:p>
    <w:p w:rsidR="001A1E2A" w:rsidRDefault="001A1E2A" w:rsidP="00B1043F">
      <w:pPr>
        <w:jc w:val="both"/>
        <w:rPr>
          <w:color w:val="000000"/>
        </w:rPr>
      </w:pPr>
      <w:hyperlink r:id="rId10" w:history="1">
        <w:r w:rsidRPr="00CB2971">
          <w:rPr>
            <w:rStyle w:val="a3"/>
          </w:rPr>
          <w:t>http://tass.ru/novosti-partnerov/2327938</w:t>
        </w:r>
      </w:hyperlink>
    </w:p>
    <w:p w:rsidR="001A1E2A" w:rsidRDefault="001A1E2A" w:rsidP="00B1043F">
      <w:pPr>
        <w:jc w:val="both"/>
        <w:rPr>
          <w:color w:val="000000"/>
        </w:rPr>
      </w:pPr>
    </w:p>
    <w:p w:rsidR="001A1E2A" w:rsidRDefault="001A1E2A" w:rsidP="00B1043F">
      <w:pPr>
        <w:jc w:val="both"/>
        <w:rPr>
          <w:color w:val="000000"/>
        </w:rPr>
      </w:pPr>
    </w:p>
    <w:p w:rsidR="00B1043F" w:rsidRPr="00B22CD1" w:rsidRDefault="00B1043F" w:rsidP="00B1043F">
      <w:pPr>
        <w:jc w:val="both"/>
        <w:rPr>
          <w:b/>
          <w:color w:val="000000"/>
        </w:rPr>
      </w:pPr>
      <w:r>
        <w:rPr>
          <w:b/>
          <w:color w:val="000000"/>
        </w:rPr>
        <w:t>Владимир Якунин: «Н</w:t>
      </w:r>
      <w:r w:rsidRPr="00B22CD1">
        <w:rPr>
          <w:b/>
          <w:color w:val="000000"/>
        </w:rPr>
        <w:t>еолиберальная модель развития терпит крах</w:t>
      </w:r>
      <w:r>
        <w:rPr>
          <w:b/>
          <w:color w:val="000000"/>
        </w:rPr>
        <w:t>»</w:t>
      </w:r>
    </w:p>
    <w:p w:rsidR="00B1043F" w:rsidRPr="00B22CD1" w:rsidRDefault="00B1043F" w:rsidP="00B1043F">
      <w:pPr>
        <w:jc w:val="both"/>
        <w:rPr>
          <w:color w:val="000000"/>
        </w:rPr>
      </w:pPr>
      <w:r w:rsidRPr="00B22CD1">
        <w:rPr>
          <w:color w:val="000000"/>
        </w:rPr>
        <w:t>Неолиберальная модель развития терпит крах во всех областях жизни человечества, альтернативу ей намерены предложить участники 13-го Родосского форума "Диалог цивилизаций", сообщил его президент-основатель, экс-глава "РЖД", доктор политических наук Владимир Якунин на церемонии открытия форума в четверг вечером во Дворце великих магистров греческого города Родос.</w:t>
      </w:r>
    </w:p>
    <w:p w:rsidR="00B1043F" w:rsidRDefault="00B1043F" w:rsidP="00B1043F">
      <w:pPr>
        <w:jc w:val="both"/>
        <w:rPr>
          <w:color w:val="000000"/>
        </w:rPr>
      </w:pPr>
      <w:hyperlink r:id="rId11" w:history="1">
        <w:r w:rsidRPr="00CB2971">
          <w:rPr>
            <w:rStyle w:val="a3"/>
          </w:rPr>
          <w:t>http://ria.ru/religion/20151009/1299105076.html#ixzz3o3SW2Pkz</w:t>
        </w:r>
      </w:hyperlink>
    </w:p>
    <w:p w:rsidR="00B1043F" w:rsidRDefault="00B1043F" w:rsidP="00B1043F">
      <w:pPr>
        <w:jc w:val="both"/>
        <w:rPr>
          <w:b/>
          <w:color w:val="000000"/>
        </w:rPr>
      </w:pPr>
    </w:p>
    <w:p w:rsidR="00B1043F" w:rsidRDefault="00B1043F" w:rsidP="00B1043F">
      <w:pPr>
        <w:jc w:val="both"/>
        <w:rPr>
          <w:b/>
          <w:color w:val="000000"/>
        </w:rPr>
      </w:pPr>
    </w:p>
    <w:p w:rsidR="001A1E2A" w:rsidRPr="001A1E2A" w:rsidRDefault="001A1E2A" w:rsidP="00B1043F">
      <w:pPr>
        <w:jc w:val="both"/>
        <w:rPr>
          <w:b/>
          <w:color w:val="000000"/>
        </w:rPr>
      </w:pPr>
      <w:r w:rsidRPr="001A1E2A">
        <w:rPr>
          <w:b/>
          <w:color w:val="000000"/>
        </w:rPr>
        <w:t>СМИ связали отставку Якунина с заявкой его сына на британское гражданство</w:t>
      </w:r>
    </w:p>
    <w:p w:rsidR="001A1E2A" w:rsidRPr="001A1E2A" w:rsidRDefault="001A1E2A" w:rsidP="00B1043F">
      <w:pPr>
        <w:jc w:val="both"/>
        <w:rPr>
          <w:color w:val="000000"/>
        </w:rPr>
      </w:pPr>
      <w:r w:rsidRPr="001A1E2A">
        <w:rPr>
          <w:color w:val="000000"/>
        </w:rPr>
        <w:t>Решение об отставке Владимира Якунина с поста главы РЖД было принято после того, как его сын подал заявку на получение британского гражданства. Об этом сообщает «Дождь». Близкий к Якунину источник РБК назвал это «бредом»</w:t>
      </w:r>
    </w:p>
    <w:p w:rsidR="001A1E2A" w:rsidRDefault="001A1E2A" w:rsidP="00B1043F">
      <w:pPr>
        <w:jc w:val="both"/>
        <w:rPr>
          <w:color w:val="000000"/>
        </w:rPr>
      </w:pPr>
      <w:hyperlink r:id="rId12" w:history="1">
        <w:r w:rsidRPr="00CB2971">
          <w:rPr>
            <w:rStyle w:val="a3"/>
          </w:rPr>
          <w:t>http://www.rbc.ru/business/08/10/2015/5616a8a39a7947ca15ead3dc</w:t>
        </w:r>
      </w:hyperlink>
    </w:p>
    <w:p w:rsidR="001A1E2A" w:rsidRDefault="001A1E2A" w:rsidP="00B1043F">
      <w:pPr>
        <w:jc w:val="both"/>
        <w:rPr>
          <w:color w:val="000000"/>
        </w:rPr>
      </w:pPr>
    </w:p>
    <w:p w:rsidR="001A1E2A" w:rsidRPr="001A1E2A" w:rsidRDefault="001A1E2A" w:rsidP="00B1043F">
      <w:pPr>
        <w:jc w:val="both"/>
        <w:rPr>
          <w:b/>
          <w:color w:val="000000"/>
        </w:rPr>
      </w:pPr>
    </w:p>
    <w:p w:rsidR="001A1E2A" w:rsidRDefault="001A1E2A" w:rsidP="00B1043F">
      <w:pPr>
        <w:jc w:val="both"/>
        <w:rPr>
          <w:color w:val="000000"/>
        </w:rPr>
      </w:pPr>
    </w:p>
    <w:p w:rsidR="001A1E2A" w:rsidRDefault="001A1E2A" w:rsidP="00B1043F">
      <w:pPr>
        <w:jc w:val="both"/>
        <w:rPr>
          <w:color w:val="000000"/>
        </w:rPr>
      </w:pPr>
    </w:p>
    <w:p w:rsidR="00B1043F" w:rsidRDefault="00B1043F" w:rsidP="00B1043F">
      <w:pPr>
        <w:jc w:val="both"/>
        <w:rPr>
          <w:color w:val="000000"/>
        </w:rPr>
      </w:pPr>
    </w:p>
    <w:p w:rsidR="001A1E2A" w:rsidRPr="004466FB" w:rsidRDefault="001A1E2A" w:rsidP="001A1E2A">
      <w:pPr>
        <w:rPr>
          <w:color w:val="000000"/>
        </w:rPr>
      </w:pPr>
    </w:p>
    <w:sectPr w:rsidR="001A1E2A" w:rsidRPr="004466F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A1E2A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C20CB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043F"/>
    <w:rsid w:val="00B1314C"/>
    <w:rsid w:val="00B22CD1"/>
    <w:rsid w:val="00B2355C"/>
    <w:rsid w:val="00B27FAB"/>
    <w:rsid w:val="00B40CC5"/>
    <w:rsid w:val="00B679A6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21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513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02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608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5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29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95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040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201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837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8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8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667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720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4&amp;layer_id=4069&amp;refererLayerId=5280&amp;id=866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zheleznodorozhnaia-infrastruktura/samaia-severnaia-zheleznaia-doroga-poluchit-prodolzhenie/" TargetMode="External"/><Relationship Id="rId12" Type="http://schemas.openxmlformats.org/officeDocument/2006/relationships/hyperlink" Target="http://www.rbc.ru/business/08/10/2015/5616a8a39a7947ca15ead3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b.aif.ru/money/finances/smolnomu_ne_dadut_10_mlrd_rubley_na_aeroekspress_iz_federalnogo_byudzheta" TargetMode="External"/><Relationship Id="rId11" Type="http://schemas.openxmlformats.org/officeDocument/2006/relationships/hyperlink" Target="http://ria.ru/religion/20151009/1299105076.html#ixzz3o3SW2Pkz" TargetMode="External"/><Relationship Id="rId5" Type="http://schemas.openxmlformats.org/officeDocument/2006/relationships/hyperlink" Target="http://www.kommersant.ru/doc/2827491" TargetMode="External"/><Relationship Id="rId10" Type="http://schemas.openxmlformats.org/officeDocument/2006/relationships/hyperlink" Target="http://tass.ru/novosti-partnerov/2327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novosti-rzhd/na-postu-vitse-prezidenta-rzhd-chabunin-budet-kurirovat-voprosy-zakupok--kontrolia-i-audi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2015-10-09T08:57:00Z</dcterms:created>
  <dcterms:modified xsi:type="dcterms:W3CDTF">2015-10-09T08:57:00Z</dcterms:modified>
</cp:coreProperties>
</file>