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80CC2" w:rsidRDefault="00D41960" w:rsidP="00D41960">
      <w:pPr>
        <w:jc w:val="center"/>
        <w:rPr>
          <w:b/>
        </w:rPr>
      </w:pPr>
      <w:r w:rsidRPr="00380CC2">
        <w:rPr>
          <w:b/>
        </w:rPr>
        <w:t>ИНФОРМАЦИОННЫЙ ОБЗОР ПРЕССЫ</w:t>
      </w:r>
    </w:p>
    <w:p w:rsidR="00D41960" w:rsidRPr="00380CC2" w:rsidRDefault="00D41960" w:rsidP="00D41960">
      <w:pPr>
        <w:jc w:val="center"/>
        <w:rPr>
          <w:b/>
        </w:rPr>
      </w:pPr>
    </w:p>
    <w:p w:rsidR="00D41960" w:rsidRPr="00380CC2" w:rsidRDefault="00D41960" w:rsidP="00D41960">
      <w:pPr>
        <w:jc w:val="center"/>
        <w:rPr>
          <w:b/>
        </w:rPr>
      </w:pPr>
    </w:p>
    <w:p w:rsidR="00D41960" w:rsidRDefault="00BB402C" w:rsidP="00D41960">
      <w:pPr>
        <w:pBdr>
          <w:bottom w:val="single" w:sz="6" w:space="0" w:color="auto"/>
        </w:pBdr>
        <w:jc w:val="center"/>
        <w:rPr>
          <w:b/>
        </w:rPr>
      </w:pPr>
      <w:r w:rsidRPr="00380CC2">
        <w:rPr>
          <w:b/>
        </w:rPr>
        <w:t>23</w:t>
      </w:r>
      <w:r w:rsidR="00EF221A" w:rsidRPr="00380CC2">
        <w:rPr>
          <w:b/>
        </w:rPr>
        <w:t>.</w:t>
      </w:r>
      <w:r w:rsidRPr="00380CC2">
        <w:rPr>
          <w:b/>
        </w:rPr>
        <w:t>07</w:t>
      </w:r>
      <w:r w:rsidR="00EF221A" w:rsidRPr="00380CC2">
        <w:rPr>
          <w:b/>
        </w:rPr>
        <w:t>.2015</w:t>
      </w:r>
    </w:p>
    <w:p w:rsidR="000538A9" w:rsidRPr="00380CC2" w:rsidRDefault="000538A9" w:rsidP="00D41960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</w:p>
    <w:p w:rsidR="00171182" w:rsidRPr="007F14A7" w:rsidRDefault="00171182" w:rsidP="00171182"/>
    <w:p w:rsidR="00BB402C" w:rsidRPr="00B50F7C" w:rsidRDefault="00BB402C" w:rsidP="00BB402C">
      <w:pPr>
        <w:jc w:val="both"/>
        <w:rPr>
          <w:b/>
          <w:color w:val="000000"/>
        </w:rPr>
      </w:pPr>
      <w:r w:rsidRPr="00B50F7C">
        <w:rPr>
          <w:b/>
          <w:color w:val="000000"/>
        </w:rPr>
        <w:t>Вводится более прозрачный порядок разработки госпрограмм РФ, в том числе программ с участием ОАО "РЖД"</w:t>
      </w:r>
    </w:p>
    <w:p w:rsidR="00BB402C" w:rsidRPr="000C0865" w:rsidRDefault="00BB402C" w:rsidP="00BB402C">
      <w:pPr>
        <w:jc w:val="both"/>
        <w:rPr>
          <w:color w:val="000000"/>
        </w:rPr>
      </w:pPr>
      <w:r w:rsidRPr="00B50F7C">
        <w:rPr>
          <w:color w:val="000000"/>
        </w:rPr>
        <w:t xml:space="preserve">С 29 июля 2015 года вступает в силу новый, усовершенствованный порядок разработки государственных программ РФ (он вводится постановлением правительства РФ от 17.07.2015 г. № 721 "О внесении изменений в Порядок разработки, реализации и оценки эффективности госпрограмм РФ").  </w:t>
      </w:r>
    </w:p>
    <w:p w:rsidR="00BB402C" w:rsidRPr="000C0865" w:rsidRDefault="00BB402C" w:rsidP="00BB402C">
      <w:pPr>
        <w:jc w:val="both"/>
        <w:rPr>
          <w:color w:val="000000"/>
        </w:rPr>
      </w:pPr>
      <w:hyperlink r:id="rId5" w:history="1">
        <w:r w:rsidRPr="003632D7">
          <w:rPr>
            <w:rStyle w:val="a3"/>
            <w:lang w:val="en-US"/>
          </w:rPr>
          <w:t>http</w:t>
        </w:r>
        <w:r w:rsidRPr="000C0865">
          <w:rPr>
            <w:rStyle w:val="a3"/>
          </w:rPr>
          <w:t>://</w:t>
        </w:r>
        <w:r w:rsidRPr="003632D7">
          <w:rPr>
            <w:rStyle w:val="a3"/>
            <w:lang w:val="en-US"/>
          </w:rPr>
          <w:t>www</w:t>
        </w:r>
        <w:r w:rsidRPr="000C0865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rzd</w:t>
        </w:r>
        <w:proofErr w:type="spellEnd"/>
        <w:r w:rsidRPr="000C0865">
          <w:rPr>
            <w:rStyle w:val="a3"/>
          </w:rPr>
          <w:t>-</w:t>
        </w:r>
        <w:r w:rsidRPr="003632D7">
          <w:rPr>
            <w:rStyle w:val="a3"/>
            <w:lang w:val="en-US"/>
          </w:rPr>
          <w:t>partner</w:t>
        </w:r>
        <w:r w:rsidRPr="000C0865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ru</w:t>
        </w:r>
        <w:proofErr w:type="spellEnd"/>
        <w:r w:rsidRPr="000C0865">
          <w:rPr>
            <w:rStyle w:val="a3"/>
          </w:rPr>
          <w:t>/</w:t>
        </w:r>
        <w:r w:rsidRPr="003632D7">
          <w:rPr>
            <w:rStyle w:val="a3"/>
            <w:lang w:val="en-US"/>
          </w:rPr>
          <w:t>news</w:t>
        </w:r>
        <w:r w:rsidRPr="000C0865">
          <w:rPr>
            <w:rStyle w:val="a3"/>
          </w:rPr>
          <w:t>/</w:t>
        </w:r>
        <w:proofErr w:type="spellStart"/>
        <w:r w:rsidRPr="003632D7">
          <w:rPr>
            <w:rStyle w:val="a3"/>
            <w:lang w:val="en-US"/>
          </w:rPr>
          <w:t>transportnaia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politika</w:t>
        </w:r>
        <w:proofErr w:type="spellEnd"/>
        <w:r w:rsidRPr="000C0865">
          <w:rPr>
            <w:rStyle w:val="a3"/>
          </w:rPr>
          <w:t>/</w:t>
        </w:r>
        <w:proofErr w:type="spellStart"/>
        <w:r w:rsidRPr="003632D7">
          <w:rPr>
            <w:rStyle w:val="a3"/>
            <w:lang w:val="en-US"/>
          </w:rPr>
          <w:t>vvoditsia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bolee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prozrachnyi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poriadok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razrabotki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gosprogramm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rf</w:t>
        </w:r>
        <w:proofErr w:type="spellEnd"/>
        <w:r w:rsidRPr="000C0865">
          <w:rPr>
            <w:rStyle w:val="a3"/>
          </w:rPr>
          <w:t>---</w:t>
        </w:r>
        <w:r w:rsidRPr="003632D7">
          <w:rPr>
            <w:rStyle w:val="a3"/>
            <w:lang w:val="en-US"/>
          </w:rPr>
          <w:t>v</w:t>
        </w:r>
        <w:r w:rsidRPr="000C0865">
          <w:rPr>
            <w:rStyle w:val="a3"/>
          </w:rPr>
          <w:t>-</w:t>
        </w:r>
        <w:r w:rsidRPr="003632D7">
          <w:rPr>
            <w:rStyle w:val="a3"/>
            <w:lang w:val="en-US"/>
          </w:rPr>
          <w:t>tom</w:t>
        </w:r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chisle</w:t>
        </w:r>
        <w:proofErr w:type="spellEnd"/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programm</w:t>
        </w:r>
        <w:proofErr w:type="spellEnd"/>
        <w:r w:rsidRPr="000C0865">
          <w:rPr>
            <w:rStyle w:val="a3"/>
          </w:rPr>
          <w:t>-</w:t>
        </w:r>
        <w:r w:rsidRPr="003632D7">
          <w:rPr>
            <w:rStyle w:val="a3"/>
            <w:lang w:val="en-US"/>
          </w:rPr>
          <w:t>s</w:t>
        </w:r>
        <w:r w:rsidRPr="000C0865">
          <w:rPr>
            <w:rStyle w:val="a3"/>
          </w:rPr>
          <w:t>-</w:t>
        </w:r>
        <w:proofErr w:type="spellStart"/>
        <w:r w:rsidRPr="003632D7">
          <w:rPr>
            <w:rStyle w:val="a3"/>
            <w:lang w:val="en-US"/>
          </w:rPr>
          <w:t>uchastiem</w:t>
        </w:r>
        <w:proofErr w:type="spellEnd"/>
        <w:r w:rsidRPr="000C0865">
          <w:rPr>
            <w:rStyle w:val="a3"/>
          </w:rPr>
          <w:t>-</w:t>
        </w:r>
        <w:r w:rsidRPr="003632D7">
          <w:rPr>
            <w:rStyle w:val="a3"/>
            <w:lang w:val="en-US"/>
          </w:rPr>
          <w:t>o</w:t>
        </w:r>
        <w:r w:rsidRPr="000C0865">
          <w:rPr>
            <w:rStyle w:val="a3"/>
          </w:rPr>
          <w:t>/</w:t>
        </w:r>
      </w:hyperlink>
    </w:p>
    <w:p w:rsidR="00BB402C" w:rsidRDefault="00BB402C" w:rsidP="000C0865">
      <w:pPr>
        <w:jc w:val="both"/>
        <w:rPr>
          <w:b/>
          <w:color w:val="000000"/>
        </w:rPr>
      </w:pPr>
    </w:p>
    <w:p w:rsidR="00BB402C" w:rsidRDefault="00BB402C" w:rsidP="000C0865">
      <w:pPr>
        <w:jc w:val="both"/>
        <w:rPr>
          <w:b/>
          <w:color w:val="000000"/>
        </w:rPr>
      </w:pPr>
    </w:p>
    <w:p w:rsidR="000C0865" w:rsidRPr="00D43D27" w:rsidRDefault="000C0865" w:rsidP="000C0865">
      <w:pPr>
        <w:jc w:val="both"/>
        <w:rPr>
          <w:b/>
          <w:color w:val="000000"/>
        </w:rPr>
      </w:pPr>
      <w:r w:rsidRPr="00D43D27">
        <w:rPr>
          <w:b/>
          <w:color w:val="000000"/>
        </w:rPr>
        <w:t xml:space="preserve">РЖД рассчитывает в течение 3 лет привлечь до 150 </w:t>
      </w:r>
      <w:proofErr w:type="gramStart"/>
      <w:r w:rsidRPr="00D43D27">
        <w:rPr>
          <w:b/>
          <w:color w:val="000000"/>
        </w:rPr>
        <w:t>млрд</w:t>
      </w:r>
      <w:proofErr w:type="gramEnd"/>
      <w:r w:rsidRPr="00D43D27">
        <w:rPr>
          <w:b/>
          <w:color w:val="000000"/>
        </w:rPr>
        <w:t xml:space="preserve"> руб. от пенсионных фондов </w:t>
      </w:r>
    </w:p>
    <w:p w:rsidR="000C0865" w:rsidRDefault="000C0865" w:rsidP="000C0865">
      <w:pPr>
        <w:jc w:val="both"/>
        <w:rPr>
          <w:color w:val="000000"/>
        </w:rPr>
      </w:pPr>
      <w:r w:rsidRPr="00D43D27">
        <w:rPr>
          <w:color w:val="000000"/>
        </w:rPr>
        <w:t xml:space="preserve">ОАО "Российские железные дороги" оценивает потенциальный объем финансирования </w:t>
      </w:r>
      <w:proofErr w:type="spellStart"/>
      <w:r w:rsidRPr="00D43D27">
        <w:rPr>
          <w:color w:val="000000"/>
        </w:rPr>
        <w:t>инвестпроектов</w:t>
      </w:r>
      <w:proofErr w:type="spellEnd"/>
      <w:r w:rsidRPr="00D43D27">
        <w:rPr>
          <w:color w:val="000000"/>
        </w:rPr>
        <w:t xml:space="preserve">, который может быть покрыт за счет средств пенсионных накоплений под управлением негосударственных пенсионных фондов, на уровне до 50 </w:t>
      </w:r>
      <w:proofErr w:type="gramStart"/>
      <w:r w:rsidRPr="00D43D27">
        <w:rPr>
          <w:color w:val="000000"/>
        </w:rPr>
        <w:t>млрд</w:t>
      </w:r>
      <w:proofErr w:type="gramEnd"/>
      <w:r w:rsidRPr="00D43D27">
        <w:rPr>
          <w:color w:val="000000"/>
        </w:rPr>
        <w:t xml:space="preserve"> рублей ежегодно в течение 2015-2017 гг. (дополнительно к программе инфраструктурных облигаций), сообщил агентству "Интерфакс-АФИ" источник, знакомый с расчетами компании.</w:t>
      </w:r>
    </w:p>
    <w:p w:rsidR="000C0865" w:rsidRDefault="000C0865" w:rsidP="000C0865">
      <w:pPr>
        <w:jc w:val="both"/>
        <w:rPr>
          <w:color w:val="000000"/>
        </w:rPr>
      </w:pPr>
      <w:hyperlink r:id="rId6" w:history="1">
        <w:r w:rsidRPr="003632D7">
          <w:rPr>
            <w:rStyle w:val="a3"/>
          </w:rPr>
          <w:t>http://www.rusbonds.ru/nwsinf.asp?id=4070044</w:t>
        </w:r>
      </w:hyperlink>
    </w:p>
    <w:p w:rsidR="000C0865" w:rsidRDefault="000C0865" w:rsidP="000C0865">
      <w:pPr>
        <w:jc w:val="both"/>
        <w:rPr>
          <w:color w:val="000000"/>
        </w:rPr>
      </w:pPr>
    </w:p>
    <w:p w:rsidR="000C0865" w:rsidRDefault="000C0865" w:rsidP="000C0865">
      <w:pPr>
        <w:jc w:val="both"/>
        <w:rPr>
          <w:color w:val="000000"/>
        </w:rPr>
      </w:pPr>
    </w:p>
    <w:p w:rsidR="000C0865" w:rsidRPr="00D43D27" w:rsidRDefault="000C0865" w:rsidP="000C0865">
      <w:pPr>
        <w:jc w:val="both"/>
        <w:rPr>
          <w:b/>
          <w:color w:val="000000"/>
        </w:rPr>
      </w:pPr>
      <w:r w:rsidRPr="00D43D27">
        <w:rPr>
          <w:b/>
          <w:color w:val="000000"/>
        </w:rPr>
        <w:t xml:space="preserve">"РЖД" выкупили по оферте 10,5% выпуска облигаций серии 17 на 1,57 </w:t>
      </w:r>
      <w:proofErr w:type="gramStart"/>
      <w:r w:rsidRPr="00D43D27">
        <w:rPr>
          <w:b/>
          <w:color w:val="000000"/>
        </w:rPr>
        <w:t>млрд</w:t>
      </w:r>
      <w:proofErr w:type="gramEnd"/>
      <w:r w:rsidRPr="00D43D27">
        <w:rPr>
          <w:b/>
          <w:color w:val="000000"/>
        </w:rPr>
        <w:t xml:space="preserve"> рублей</w:t>
      </w:r>
    </w:p>
    <w:p w:rsidR="000C0865" w:rsidRDefault="000C0865" w:rsidP="000C0865">
      <w:pPr>
        <w:jc w:val="both"/>
        <w:rPr>
          <w:color w:val="000000"/>
        </w:rPr>
      </w:pPr>
      <w:r w:rsidRPr="00D43D27">
        <w:rPr>
          <w:color w:val="000000"/>
        </w:rPr>
        <w:t>"Российские железные дороги" выкупили в рамках оферты 1 573 085 облигаций серии 17, что составляет 10,49% от общего объема займа, говорится в сообщении банка. Бумаги выкупались по цене 10</w:t>
      </w:r>
      <w:r>
        <w:rPr>
          <w:color w:val="000000"/>
        </w:rPr>
        <w:t xml:space="preserve">0% от их номинальной стоимости. </w:t>
      </w:r>
      <w:r w:rsidRPr="00D43D27">
        <w:rPr>
          <w:color w:val="000000"/>
        </w:rPr>
        <w:t xml:space="preserve">Выпуск номинальным объемом 15 млрд. рублей был размещен 27 июля 2009 года с погашением в 2018 году. Ставка полугодового купона до оферты составляла 7,70% </w:t>
      </w:r>
      <w:proofErr w:type="gramStart"/>
      <w:r w:rsidRPr="00D43D27">
        <w:rPr>
          <w:color w:val="000000"/>
        </w:rPr>
        <w:t>годовых</w:t>
      </w:r>
      <w:proofErr w:type="gramEnd"/>
      <w:r w:rsidRPr="00D43D27">
        <w:rPr>
          <w:color w:val="000000"/>
        </w:rPr>
        <w:t>, после - установлена на уровне 11,60% годовых.</w:t>
      </w:r>
    </w:p>
    <w:p w:rsidR="000C0865" w:rsidRDefault="000C0865" w:rsidP="000C0865">
      <w:pPr>
        <w:jc w:val="both"/>
        <w:rPr>
          <w:color w:val="000000"/>
        </w:rPr>
      </w:pPr>
      <w:hyperlink r:id="rId7" w:history="1">
        <w:r w:rsidRPr="003632D7">
          <w:rPr>
            <w:rStyle w:val="a3"/>
          </w:rPr>
          <w:t>http://bonds.finam.ru/news/item/rzhd-vykupili-po-oferte-10-5-vypuska-obligaciiy-serii-17-na-1-57-mlrd-rubleiy/</w:t>
        </w:r>
      </w:hyperlink>
    </w:p>
    <w:p w:rsidR="000C0865" w:rsidRDefault="000C0865" w:rsidP="000C0865">
      <w:pPr>
        <w:jc w:val="both"/>
        <w:rPr>
          <w:b/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</w:p>
    <w:p w:rsidR="000C0865" w:rsidRPr="00B50F7C" w:rsidRDefault="000C0865" w:rsidP="000C0865">
      <w:pPr>
        <w:jc w:val="both"/>
        <w:rPr>
          <w:b/>
          <w:color w:val="000000"/>
        </w:rPr>
      </w:pPr>
      <w:r w:rsidRPr="00B50F7C">
        <w:rPr>
          <w:b/>
          <w:color w:val="000000"/>
        </w:rPr>
        <w:t>Корпорация развития возобновит переговоры с ФНБ по заявке на финансирование</w:t>
      </w:r>
    </w:p>
    <w:p w:rsidR="000C0865" w:rsidRDefault="000C0865" w:rsidP="000C086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50F7C">
        <w:rPr>
          <w:color w:val="000000"/>
        </w:rPr>
        <w:t xml:space="preserve">Первый транш Фонда национального благосостояния в адрес ОАО «Корпорации развития» может составить до 12 </w:t>
      </w:r>
      <w:proofErr w:type="gramStart"/>
      <w:r w:rsidRPr="00B50F7C">
        <w:rPr>
          <w:color w:val="000000"/>
        </w:rPr>
        <w:t>млрд</w:t>
      </w:r>
      <w:proofErr w:type="gramEnd"/>
      <w:r w:rsidRPr="00B50F7C">
        <w:rPr>
          <w:color w:val="000000"/>
        </w:rPr>
        <w:t xml:space="preserve"> рублей, об этом сообщили в обществе. Напомним, корпорация подала заявку на получение средств ФНБ на строительство участка Салехард-Надым в рамках проекта «Северный широтный ход». «Средства ФНБ предполагалось привлечь в 2015 году. Вместе с тем для возможности исполнения обязательств по возврату средств фонда важно контролировать ход реализации строительства и других участков проекта, в частности мостового перехода через реку Обь, усиление участка РЖД «Чум - </w:t>
      </w:r>
      <w:proofErr w:type="spellStart"/>
      <w:r w:rsidRPr="00B50F7C">
        <w:rPr>
          <w:color w:val="000000"/>
        </w:rPr>
        <w:t>Лабытнанги</w:t>
      </w:r>
      <w:proofErr w:type="spellEnd"/>
      <w:r w:rsidRPr="00B50F7C">
        <w:rPr>
          <w:color w:val="000000"/>
        </w:rPr>
        <w:t>», - пояснили в компании. Корпорация намерена «возобновить активность по заявке» после того, как правительство РФ сформулирует бюджетные обязательства по строительству моста через Обь в рамках СШХ.</w:t>
      </w:r>
    </w:p>
    <w:p w:rsidR="000C0865" w:rsidRDefault="000C0865" w:rsidP="000C0865">
      <w:pPr>
        <w:jc w:val="both"/>
        <w:rPr>
          <w:color w:val="000000"/>
        </w:rPr>
      </w:pPr>
      <w:hyperlink r:id="rId8" w:history="1">
        <w:r w:rsidRPr="003632D7">
          <w:rPr>
            <w:rStyle w:val="a3"/>
          </w:rPr>
          <w:t>http://www.kommersant.ru/doc/2773463</w:t>
        </w:r>
      </w:hyperlink>
    </w:p>
    <w:p w:rsidR="000C0865" w:rsidRDefault="000C0865" w:rsidP="000C0865">
      <w:pPr>
        <w:jc w:val="both"/>
        <w:rPr>
          <w:b/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</w:p>
    <w:p w:rsidR="000C0865" w:rsidRPr="00B50F7C" w:rsidRDefault="000C0865" w:rsidP="000C0865">
      <w:pPr>
        <w:jc w:val="both"/>
        <w:rPr>
          <w:b/>
          <w:color w:val="000000"/>
        </w:rPr>
      </w:pPr>
      <w:r w:rsidRPr="00B50F7C">
        <w:rPr>
          <w:b/>
          <w:color w:val="000000"/>
        </w:rPr>
        <w:lastRenderedPageBreak/>
        <w:t>Пассажиров спустят с небес на землю: Якунин едет в Челябинск с высокоскоростным проектом</w:t>
      </w:r>
    </w:p>
    <w:p w:rsidR="000C0865" w:rsidRPr="00B50F7C" w:rsidRDefault="000C0865" w:rsidP="000C0865">
      <w:pPr>
        <w:jc w:val="both"/>
        <w:rPr>
          <w:color w:val="000000"/>
        </w:rPr>
      </w:pPr>
      <w:r w:rsidRPr="00B50F7C">
        <w:rPr>
          <w:color w:val="000000"/>
        </w:rPr>
        <w:t>Президент РЖД Владимир Якунин 23 июля проведет в Челябинске, где состоится уральский координационный совет РЖД. Правительство Южного Урала надеется в рамках визита Якунина договориться о поставках РЖД продукции промышленных предприятий, но, по данным</w:t>
      </w:r>
      <w:proofErr w:type="gramStart"/>
      <w:r w:rsidRPr="00B50F7C">
        <w:rPr>
          <w:color w:val="000000"/>
        </w:rPr>
        <w:t xml:space="preserve"> Н</w:t>
      </w:r>
      <w:proofErr w:type="gramEnd"/>
      <w:r w:rsidRPr="00B50F7C">
        <w:rPr>
          <w:color w:val="000000"/>
        </w:rPr>
        <w:t>акануне.</w:t>
      </w:r>
      <w:r w:rsidRPr="00B50F7C">
        <w:rPr>
          <w:color w:val="000000"/>
          <w:lang w:val="en-US"/>
        </w:rPr>
        <w:t>RU</w:t>
      </w:r>
      <w:r w:rsidRPr="00B50F7C">
        <w:rPr>
          <w:color w:val="000000"/>
        </w:rPr>
        <w:t xml:space="preserve">, цель руководителя РЖД состоит не только в ознакомлении с импортозамещающими технологиями - в ходе визита, по всей видимости, будет обсуждаться проект высокоскоростной магистрали Екатеринбург – Челябинск, которая входит в транспортный коридор Москва-Пекин как участок Шелкового пути. Пока в регионе железная дорога обсуждалась исключительно на уровне идеи, проектные изыскания курирует РЖД. Однако в интересах регионов держать под контролем маршрут магистрали: ВСМ </w:t>
      </w:r>
      <w:proofErr w:type="gramStart"/>
      <w:r w:rsidRPr="00B50F7C">
        <w:rPr>
          <w:color w:val="000000"/>
        </w:rPr>
        <w:t>может</w:t>
      </w:r>
      <w:proofErr w:type="gramEnd"/>
      <w:r w:rsidRPr="00B50F7C">
        <w:rPr>
          <w:color w:val="000000"/>
        </w:rPr>
        <w:t xml:space="preserve"> как отнять пассажиров у авиации, так и увеличить доходы </w:t>
      </w:r>
      <w:proofErr w:type="spellStart"/>
      <w:r w:rsidRPr="00B50F7C">
        <w:rPr>
          <w:color w:val="000000"/>
        </w:rPr>
        <w:t>хабов</w:t>
      </w:r>
      <w:proofErr w:type="spellEnd"/>
      <w:r w:rsidRPr="00B50F7C">
        <w:rPr>
          <w:color w:val="000000"/>
        </w:rPr>
        <w:t xml:space="preserve">. </w:t>
      </w:r>
    </w:p>
    <w:p w:rsidR="000C0865" w:rsidRPr="00B50F7C" w:rsidRDefault="000C0865" w:rsidP="000C0865">
      <w:pPr>
        <w:jc w:val="both"/>
        <w:rPr>
          <w:color w:val="000000"/>
        </w:rPr>
      </w:pPr>
      <w:hyperlink r:id="rId9" w:history="1">
        <w:r w:rsidRPr="003632D7">
          <w:rPr>
            <w:rStyle w:val="a3"/>
            <w:lang w:val="en-US"/>
          </w:rPr>
          <w:t>http</w:t>
        </w:r>
        <w:r w:rsidRPr="00B50F7C">
          <w:rPr>
            <w:rStyle w:val="a3"/>
          </w:rPr>
          <w:t>://</w:t>
        </w:r>
        <w:r w:rsidRPr="003632D7">
          <w:rPr>
            <w:rStyle w:val="a3"/>
            <w:lang w:val="en-US"/>
          </w:rPr>
          <w:t>www</w:t>
        </w:r>
        <w:r w:rsidRPr="00B50F7C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nakanune</w:t>
        </w:r>
        <w:proofErr w:type="spellEnd"/>
        <w:r w:rsidRPr="00B50F7C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ru</w:t>
        </w:r>
        <w:proofErr w:type="spellEnd"/>
        <w:r w:rsidRPr="00B50F7C">
          <w:rPr>
            <w:rStyle w:val="a3"/>
          </w:rPr>
          <w:t>/</w:t>
        </w:r>
        <w:r w:rsidRPr="003632D7">
          <w:rPr>
            <w:rStyle w:val="a3"/>
            <w:lang w:val="en-US"/>
          </w:rPr>
          <w:t>news</w:t>
        </w:r>
        <w:r w:rsidRPr="00B50F7C">
          <w:rPr>
            <w:rStyle w:val="a3"/>
          </w:rPr>
          <w:t>/2015/07/22/22408721#</w:t>
        </w:r>
        <w:proofErr w:type="spellStart"/>
        <w:r w:rsidRPr="003632D7">
          <w:rPr>
            <w:rStyle w:val="a3"/>
            <w:lang w:val="en-US"/>
          </w:rPr>
          <w:t>sthash</w:t>
        </w:r>
        <w:proofErr w:type="spellEnd"/>
        <w:r w:rsidRPr="00B50F7C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actBssd</w:t>
        </w:r>
        <w:proofErr w:type="spellEnd"/>
        <w:r w:rsidRPr="00B50F7C">
          <w:rPr>
            <w:rStyle w:val="a3"/>
          </w:rPr>
          <w:t>2.</w:t>
        </w:r>
        <w:proofErr w:type="spellStart"/>
        <w:r w:rsidRPr="003632D7">
          <w:rPr>
            <w:rStyle w:val="a3"/>
            <w:lang w:val="en-US"/>
          </w:rPr>
          <w:t>dpuf</w:t>
        </w:r>
        <w:proofErr w:type="spellEnd"/>
      </w:hyperlink>
      <w:r w:rsidRPr="00B50F7C">
        <w:rPr>
          <w:color w:val="000000"/>
        </w:rPr>
        <w:t xml:space="preserve"> </w:t>
      </w:r>
    </w:p>
    <w:p w:rsidR="000C0865" w:rsidRDefault="000C0865" w:rsidP="000C0865">
      <w:pPr>
        <w:jc w:val="both"/>
        <w:rPr>
          <w:b/>
          <w:color w:val="000000"/>
        </w:rPr>
      </w:pPr>
    </w:p>
    <w:p w:rsidR="00B50F7C" w:rsidRPr="00B50F7C" w:rsidRDefault="00B50F7C" w:rsidP="000C0865">
      <w:pPr>
        <w:jc w:val="both"/>
        <w:rPr>
          <w:color w:val="000000"/>
        </w:rPr>
      </w:pPr>
    </w:p>
    <w:p w:rsidR="000C0865" w:rsidRPr="00D43D27" w:rsidRDefault="000C0865" w:rsidP="000C0865">
      <w:pPr>
        <w:jc w:val="both"/>
        <w:rPr>
          <w:b/>
          <w:color w:val="000000"/>
        </w:rPr>
      </w:pPr>
      <w:r w:rsidRPr="00D43D27">
        <w:rPr>
          <w:b/>
          <w:color w:val="000000"/>
        </w:rPr>
        <w:t>В Хабаровском крае активно взялись за БАМ-2</w:t>
      </w:r>
    </w:p>
    <w:p w:rsidR="000C0865" w:rsidRDefault="000C0865" w:rsidP="000C0865">
      <w:pPr>
        <w:jc w:val="both"/>
        <w:rPr>
          <w:color w:val="000000"/>
        </w:rPr>
      </w:pPr>
      <w:r w:rsidRPr="00D43D27">
        <w:rPr>
          <w:color w:val="000000"/>
        </w:rPr>
        <w:t xml:space="preserve">В Хабаровском крае полным ходом идёт реконструкция железнодорожного полотна, которое построено ещё во время Великой Отечественной войны. Стройка сейчас идёт в двух районах региона — </w:t>
      </w:r>
      <w:proofErr w:type="spellStart"/>
      <w:r w:rsidRPr="00D43D27">
        <w:rPr>
          <w:color w:val="000000"/>
        </w:rPr>
        <w:t>Ванинском</w:t>
      </w:r>
      <w:proofErr w:type="spellEnd"/>
      <w:r w:rsidRPr="00D43D27">
        <w:rPr>
          <w:color w:val="000000"/>
        </w:rPr>
        <w:t xml:space="preserve"> и Комсомольском. В перспективе на участках, где сейчас идёт реконструкция, уложат второй путь — это может значительно разгрузить магистраль. Но до этого момента у строителей ещё много работы.</w:t>
      </w:r>
    </w:p>
    <w:p w:rsidR="000C0865" w:rsidRDefault="000C0865" w:rsidP="000C0865">
      <w:pPr>
        <w:jc w:val="both"/>
        <w:rPr>
          <w:color w:val="000000"/>
        </w:rPr>
      </w:pPr>
      <w:hyperlink r:id="rId10" w:history="1">
        <w:r w:rsidRPr="003632D7">
          <w:rPr>
            <w:rStyle w:val="a3"/>
          </w:rPr>
          <w:t>http://www.vostokmedia.com/n247232.html</w:t>
        </w:r>
      </w:hyperlink>
    </w:p>
    <w:p w:rsidR="000C0865" w:rsidRDefault="000C0865" w:rsidP="000C0865">
      <w:pPr>
        <w:jc w:val="both"/>
        <w:rPr>
          <w:b/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  <w:r w:rsidRPr="000C0865">
        <w:rPr>
          <w:b/>
          <w:color w:val="000000"/>
        </w:rPr>
        <w:t>Энергия для магистрали</w:t>
      </w:r>
    </w:p>
    <w:p w:rsidR="000C0865" w:rsidRPr="000C0865" w:rsidRDefault="000C0865" w:rsidP="000C0865">
      <w:pPr>
        <w:jc w:val="both"/>
        <w:rPr>
          <w:b/>
          <w:color w:val="000000"/>
        </w:rPr>
      </w:pPr>
      <w:r w:rsidRPr="000C0865">
        <w:rPr>
          <w:color w:val="000000"/>
        </w:rPr>
        <w:t>"</w:t>
      </w:r>
      <w:proofErr w:type="spellStart"/>
      <w:r w:rsidRPr="000C0865">
        <w:rPr>
          <w:color w:val="000000"/>
        </w:rPr>
        <w:t>Бамстроймеханизация</w:t>
      </w:r>
      <w:proofErr w:type="spellEnd"/>
      <w:r w:rsidRPr="000C0865">
        <w:rPr>
          <w:color w:val="000000"/>
        </w:rPr>
        <w:t xml:space="preserve">" готовит к сдаче новые разъезды и станцию в Тындинском регионе Дальневосточной железной дороги. На восточном участке БАМа выполнены основные работы по строительству разъезда Московский комсомолец и реконструкции станции </w:t>
      </w:r>
      <w:proofErr w:type="spellStart"/>
      <w:r w:rsidRPr="000C0865">
        <w:rPr>
          <w:color w:val="000000"/>
        </w:rPr>
        <w:t>Улак</w:t>
      </w:r>
      <w:proofErr w:type="spellEnd"/>
      <w:r w:rsidRPr="000C0865">
        <w:rPr>
          <w:color w:val="000000"/>
        </w:rPr>
        <w:t xml:space="preserve">, а на линии Бамовская – Тында – разъезда </w:t>
      </w:r>
      <w:proofErr w:type="spellStart"/>
      <w:r w:rsidRPr="000C0865">
        <w:rPr>
          <w:color w:val="000000"/>
        </w:rPr>
        <w:t>Мохортов</w:t>
      </w:r>
      <w:proofErr w:type="spellEnd"/>
      <w:r w:rsidRPr="000C0865">
        <w:rPr>
          <w:color w:val="000000"/>
        </w:rPr>
        <w:t xml:space="preserve">. </w:t>
      </w:r>
    </w:p>
    <w:p w:rsidR="000C0865" w:rsidRDefault="000C0865" w:rsidP="000C0865">
      <w:pPr>
        <w:jc w:val="both"/>
        <w:rPr>
          <w:color w:val="000000"/>
        </w:rPr>
      </w:pPr>
      <w:r w:rsidRPr="000C0865">
        <w:rPr>
          <w:color w:val="000000"/>
        </w:rPr>
        <w:t>В прошлом году на этих объектах были выполнены основные земляные работы, строительство искусственных сооружений, а в этом году ведется укладка рельсошпальной решетки, монтаж объектов энергоснабжения и СЦБ. Наряду с подразделениями "БСМ": МК-74, МК-7, ХРУ-1 на участках работают и другие субподрядчики. Среди них – "</w:t>
      </w:r>
      <w:proofErr w:type="gramStart"/>
      <w:r w:rsidRPr="000C0865">
        <w:rPr>
          <w:color w:val="000000"/>
        </w:rPr>
        <w:t>Мостостроительная</w:t>
      </w:r>
      <w:proofErr w:type="gramEnd"/>
      <w:r w:rsidRPr="000C0865">
        <w:rPr>
          <w:color w:val="000000"/>
        </w:rPr>
        <w:t xml:space="preserve"> компания-10", </w:t>
      </w:r>
      <w:proofErr w:type="spellStart"/>
      <w:r w:rsidRPr="000C0865">
        <w:rPr>
          <w:color w:val="000000"/>
        </w:rPr>
        <w:t>энергомонтажный</w:t>
      </w:r>
      <w:proofErr w:type="spellEnd"/>
      <w:r w:rsidRPr="000C0865">
        <w:rPr>
          <w:color w:val="000000"/>
        </w:rPr>
        <w:t xml:space="preserve"> поезд №764.</w:t>
      </w:r>
    </w:p>
    <w:p w:rsidR="000C0865" w:rsidRDefault="000C0865" w:rsidP="000C0865">
      <w:pPr>
        <w:jc w:val="both"/>
        <w:rPr>
          <w:color w:val="000000"/>
        </w:rPr>
      </w:pPr>
      <w:hyperlink r:id="rId11" w:history="1">
        <w:r w:rsidRPr="003632D7">
          <w:rPr>
            <w:rStyle w:val="a3"/>
          </w:rPr>
          <w:t>http://www.advis.ru/php/view_news.php?id=E86AFA1C-AF92-D842-8E3A-FA103845A245</w:t>
        </w:r>
      </w:hyperlink>
    </w:p>
    <w:p w:rsidR="000C0865" w:rsidRDefault="000C0865" w:rsidP="000C0865">
      <w:pPr>
        <w:jc w:val="both"/>
        <w:rPr>
          <w:b/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</w:p>
    <w:p w:rsidR="000C0865" w:rsidRPr="00D43D27" w:rsidRDefault="000C0865" w:rsidP="000C0865">
      <w:pPr>
        <w:jc w:val="both"/>
        <w:rPr>
          <w:b/>
          <w:color w:val="000000"/>
        </w:rPr>
      </w:pPr>
      <w:r w:rsidRPr="00D43D27">
        <w:rPr>
          <w:b/>
          <w:color w:val="000000"/>
        </w:rPr>
        <w:t xml:space="preserve">ФСК ЕЭС повысила надежность электроснабжения Транссиба на транзите «Барнаул – Новосибирск» </w:t>
      </w:r>
    </w:p>
    <w:p w:rsidR="000C0865" w:rsidRDefault="000C0865" w:rsidP="000C0865">
      <w:pPr>
        <w:jc w:val="both"/>
        <w:rPr>
          <w:color w:val="000000"/>
        </w:rPr>
      </w:pPr>
      <w:proofErr w:type="gramStart"/>
      <w:r w:rsidRPr="00D43D27">
        <w:rPr>
          <w:color w:val="000000"/>
        </w:rPr>
        <w:t xml:space="preserve">Федеральная сетевая компания повысила надежность работы воздушных линий электропередачи 220 </w:t>
      </w:r>
      <w:proofErr w:type="spellStart"/>
      <w:r w:rsidRPr="00D43D27">
        <w:rPr>
          <w:color w:val="000000"/>
        </w:rPr>
        <w:t>кВ</w:t>
      </w:r>
      <w:proofErr w:type="spellEnd"/>
      <w:r w:rsidRPr="00D43D27">
        <w:rPr>
          <w:color w:val="000000"/>
        </w:rPr>
        <w:t xml:space="preserve"> «Светлая – </w:t>
      </w:r>
      <w:proofErr w:type="spellStart"/>
      <w:r w:rsidRPr="00D43D27">
        <w:rPr>
          <w:color w:val="000000"/>
        </w:rPr>
        <w:t>Световская</w:t>
      </w:r>
      <w:proofErr w:type="spellEnd"/>
      <w:r w:rsidRPr="00D43D27">
        <w:rPr>
          <w:color w:val="000000"/>
        </w:rPr>
        <w:t xml:space="preserve">» и «Светлая – </w:t>
      </w:r>
      <w:proofErr w:type="spellStart"/>
      <w:r w:rsidRPr="00D43D27">
        <w:rPr>
          <w:color w:val="000000"/>
        </w:rPr>
        <w:t>Урываево</w:t>
      </w:r>
      <w:proofErr w:type="spellEnd"/>
      <w:r w:rsidRPr="00D43D27">
        <w:rPr>
          <w:color w:val="000000"/>
        </w:rPr>
        <w:t>» в Алтайском крае, обеспечивающих электроснабжение участка Транссибирской железнодорожной магистрали на тр</w:t>
      </w:r>
      <w:r>
        <w:rPr>
          <w:color w:val="000000"/>
        </w:rPr>
        <w:t>анзите «Барнаул – Новосибирск».</w:t>
      </w:r>
      <w:proofErr w:type="gramEnd"/>
      <w:r>
        <w:rPr>
          <w:color w:val="000000"/>
        </w:rPr>
        <w:t xml:space="preserve"> </w:t>
      </w:r>
      <w:r w:rsidRPr="00D43D27">
        <w:rPr>
          <w:color w:val="000000"/>
        </w:rPr>
        <w:t xml:space="preserve">Специалисты ФСК заменили дефектные опоры ЛЭП на новые </w:t>
      </w:r>
      <w:proofErr w:type="spellStart"/>
      <w:r w:rsidRPr="00D43D27">
        <w:rPr>
          <w:color w:val="000000"/>
        </w:rPr>
        <w:t>двухцепные</w:t>
      </w:r>
      <w:proofErr w:type="spellEnd"/>
      <w:r w:rsidRPr="00D43D27">
        <w:rPr>
          <w:color w:val="000000"/>
        </w:rPr>
        <w:t xml:space="preserve"> железобетонные опоры.</w:t>
      </w:r>
    </w:p>
    <w:p w:rsidR="000C0865" w:rsidRDefault="000C0865" w:rsidP="000C0865">
      <w:pPr>
        <w:jc w:val="both"/>
        <w:rPr>
          <w:color w:val="000000"/>
        </w:rPr>
      </w:pPr>
      <w:hyperlink r:id="rId12" w:history="1">
        <w:r w:rsidRPr="003632D7">
          <w:rPr>
            <w:rStyle w:val="a3"/>
          </w:rPr>
          <w:t>http://www.54rus.org/more.php?UID=34750</w:t>
        </w:r>
      </w:hyperlink>
    </w:p>
    <w:p w:rsidR="000C0865" w:rsidRDefault="000C0865" w:rsidP="000C0865">
      <w:pPr>
        <w:jc w:val="both"/>
        <w:rPr>
          <w:color w:val="000000"/>
        </w:rPr>
      </w:pPr>
    </w:p>
    <w:p w:rsidR="00B50F7C" w:rsidRPr="000C0865" w:rsidRDefault="00B50F7C" w:rsidP="000C0865">
      <w:pPr>
        <w:jc w:val="both"/>
        <w:rPr>
          <w:color w:val="000000"/>
        </w:rPr>
      </w:pPr>
    </w:p>
    <w:p w:rsidR="00B50F7C" w:rsidRPr="00B50F7C" w:rsidRDefault="00B50F7C" w:rsidP="000C0865">
      <w:pPr>
        <w:jc w:val="both"/>
        <w:rPr>
          <w:b/>
          <w:color w:val="000000"/>
        </w:rPr>
      </w:pPr>
      <w:r w:rsidRPr="00B50F7C">
        <w:rPr>
          <w:b/>
          <w:color w:val="000000"/>
        </w:rPr>
        <w:t xml:space="preserve">Объем инвестиций ОАО «РЖД» в развитие инфраструктуры на полигоне Октябрьской железной дороги за 6 месяцев 2015 года </w:t>
      </w:r>
      <w:r>
        <w:rPr>
          <w:b/>
          <w:color w:val="000000"/>
        </w:rPr>
        <w:t xml:space="preserve">составил порядка 20 </w:t>
      </w:r>
      <w:proofErr w:type="gramStart"/>
      <w:r>
        <w:rPr>
          <w:b/>
          <w:color w:val="000000"/>
        </w:rPr>
        <w:t>млрд</w:t>
      </w:r>
      <w:proofErr w:type="gramEnd"/>
      <w:r>
        <w:rPr>
          <w:b/>
          <w:color w:val="000000"/>
        </w:rPr>
        <w:t xml:space="preserve"> рублей</w:t>
      </w:r>
    </w:p>
    <w:p w:rsidR="00B50F7C" w:rsidRDefault="00B50F7C" w:rsidP="000C0865">
      <w:pPr>
        <w:jc w:val="both"/>
        <w:rPr>
          <w:color w:val="000000"/>
          <w:lang w:val="en-US"/>
        </w:rPr>
      </w:pPr>
      <w:r w:rsidRPr="00B50F7C">
        <w:rPr>
          <w:color w:val="000000"/>
        </w:rPr>
        <w:lastRenderedPageBreak/>
        <w:t xml:space="preserve">В соответствии с утвержденными параметрами инвестиционной программы ОАО «РЖД» на 2014 год объем освоения средств на полигоне Октябрьской железной дороги в первом полугодии 2015 года составил порядка 20 </w:t>
      </w:r>
      <w:proofErr w:type="gramStart"/>
      <w:r w:rsidRPr="00B50F7C">
        <w:rPr>
          <w:color w:val="000000"/>
        </w:rPr>
        <w:t>млрд</w:t>
      </w:r>
      <w:proofErr w:type="gramEnd"/>
      <w:r w:rsidRPr="00B50F7C">
        <w:rPr>
          <w:color w:val="000000"/>
        </w:rPr>
        <w:t xml:space="preserve"> руб.</w:t>
      </w:r>
    </w:p>
    <w:p w:rsidR="00B50F7C" w:rsidRDefault="00B50F7C" w:rsidP="000C0865">
      <w:pPr>
        <w:jc w:val="both"/>
        <w:rPr>
          <w:color w:val="000000"/>
          <w:lang w:val="en-US"/>
        </w:rPr>
      </w:pPr>
      <w:hyperlink r:id="rId13" w:history="1">
        <w:r w:rsidRPr="003632D7">
          <w:rPr>
            <w:rStyle w:val="a3"/>
            <w:lang w:val="en-US"/>
          </w:rPr>
          <w:t>http://www.rzd-partner.ru/news/finansy/obem-investitsii-oao--rzhd--v-razvitie-infrastruktury-na-poligone-oktiabrskoi-zheleznoi-dorogi-za-6/</w:t>
        </w:r>
      </w:hyperlink>
    </w:p>
    <w:p w:rsidR="00B50F7C" w:rsidRDefault="00B50F7C" w:rsidP="000C0865">
      <w:pPr>
        <w:jc w:val="both"/>
        <w:rPr>
          <w:color w:val="000000"/>
          <w:lang w:val="en-US"/>
        </w:rPr>
      </w:pPr>
    </w:p>
    <w:p w:rsidR="00B50F7C" w:rsidRDefault="00B50F7C" w:rsidP="000C0865">
      <w:pPr>
        <w:jc w:val="both"/>
        <w:rPr>
          <w:color w:val="000000"/>
          <w:lang w:val="en-US"/>
        </w:rPr>
      </w:pPr>
    </w:p>
    <w:p w:rsidR="00B50F7C" w:rsidRPr="00B50F7C" w:rsidRDefault="00B50F7C" w:rsidP="000C0865">
      <w:pPr>
        <w:jc w:val="both"/>
        <w:rPr>
          <w:b/>
          <w:color w:val="000000"/>
        </w:rPr>
      </w:pPr>
      <w:r w:rsidRPr="00B50F7C">
        <w:rPr>
          <w:b/>
          <w:color w:val="000000"/>
        </w:rPr>
        <w:t xml:space="preserve">В 2015 году ОАО «РЖД» направит 12,6 </w:t>
      </w:r>
      <w:proofErr w:type="gramStart"/>
      <w:r w:rsidRPr="00B50F7C">
        <w:rPr>
          <w:b/>
          <w:color w:val="000000"/>
        </w:rPr>
        <w:t>млрд</w:t>
      </w:r>
      <w:proofErr w:type="gramEnd"/>
      <w:r w:rsidRPr="00B50F7C">
        <w:rPr>
          <w:b/>
          <w:color w:val="000000"/>
        </w:rPr>
        <w:t xml:space="preserve"> рублей на реализацию проекта реконструкции участка Мга-Гатчина-</w:t>
      </w:r>
      <w:proofErr w:type="spellStart"/>
      <w:r w:rsidRPr="00B50F7C">
        <w:rPr>
          <w:b/>
          <w:color w:val="000000"/>
        </w:rPr>
        <w:t>Веймарн</w:t>
      </w:r>
      <w:proofErr w:type="spellEnd"/>
      <w:r w:rsidRPr="00B50F7C">
        <w:rPr>
          <w:b/>
          <w:color w:val="000000"/>
        </w:rPr>
        <w:t>-Ивангород</w:t>
      </w:r>
    </w:p>
    <w:p w:rsidR="00B50F7C" w:rsidRDefault="00B50F7C" w:rsidP="000C0865">
      <w:pPr>
        <w:jc w:val="both"/>
        <w:rPr>
          <w:color w:val="000000"/>
          <w:lang w:val="en-US"/>
        </w:rPr>
      </w:pPr>
      <w:r w:rsidRPr="00B50F7C">
        <w:rPr>
          <w:color w:val="000000"/>
        </w:rPr>
        <w:t xml:space="preserve">ОАО «РЖД» продолжает реализацию проекта «Комплексная реконструкция участка Мга – Гатчина – </w:t>
      </w:r>
      <w:proofErr w:type="spellStart"/>
      <w:r w:rsidRPr="00B50F7C">
        <w:rPr>
          <w:color w:val="000000"/>
        </w:rPr>
        <w:t>Веймарн</w:t>
      </w:r>
      <w:proofErr w:type="spellEnd"/>
      <w:r w:rsidRPr="00B50F7C">
        <w:rPr>
          <w:color w:val="000000"/>
        </w:rPr>
        <w:t xml:space="preserve"> – Ивангород и железнодорожных подходов к портам на южном берегу Финского залива», который направлен на увеличение товарооборота между Россией и странами Евросоюза через морской порт Усть-Луга.</w:t>
      </w:r>
    </w:p>
    <w:p w:rsidR="00B50F7C" w:rsidRDefault="00B50F7C" w:rsidP="000C0865">
      <w:pPr>
        <w:jc w:val="both"/>
        <w:rPr>
          <w:color w:val="000000"/>
          <w:lang w:val="en-US"/>
        </w:rPr>
      </w:pPr>
      <w:hyperlink r:id="rId14" w:history="1">
        <w:r w:rsidRPr="003632D7">
          <w:rPr>
            <w:rStyle w:val="a3"/>
            <w:lang w:val="en-US"/>
          </w:rPr>
          <w:t>http://www.rzd-partner.ru/news/finansy/v-2015-godu-oao--rzhd--napravit-12-6-mlrd-rublei-na-realizatsiiu-proekta-rekonstruktsii-uchastka-mga/</w:t>
        </w:r>
      </w:hyperlink>
    </w:p>
    <w:p w:rsidR="00B50F7C" w:rsidRDefault="00B50F7C" w:rsidP="000C0865">
      <w:pPr>
        <w:jc w:val="both"/>
        <w:rPr>
          <w:color w:val="000000"/>
          <w:lang w:val="en-US"/>
        </w:rPr>
      </w:pPr>
    </w:p>
    <w:p w:rsidR="00B50F7C" w:rsidRPr="00D43D27" w:rsidRDefault="00B50F7C" w:rsidP="000C0865">
      <w:pPr>
        <w:jc w:val="both"/>
        <w:rPr>
          <w:b/>
          <w:color w:val="000000"/>
        </w:rPr>
      </w:pPr>
    </w:p>
    <w:p w:rsidR="00B50F7C" w:rsidRPr="00D43D27" w:rsidRDefault="00B50F7C" w:rsidP="000C0865">
      <w:pPr>
        <w:jc w:val="both"/>
        <w:rPr>
          <w:b/>
          <w:color w:val="000000"/>
        </w:rPr>
      </w:pPr>
      <w:r w:rsidRPr="00D43D27">
        <w:rPr>
          <w:b/>
          <w:color w:val="000000"/>
        </w:rPr>
        <w:t xml:space="preserve">В текущем году СКЖД потратит 149,3 </w:t>
      </w:r>
      <w:proofErr w:type="gramStart"/>
      <w:r w:rsidRPr="00D43D27">
        <w:rPr>
          <w:b/>
          <w:color w:val="000000"/>
        </w:rPr>
        <w:t>млн</w:t>
      </w:r>
      <w:proofErr w:type="gramEnd"/>
      <w:r w:rsidRPr="00D43D27">
        <w:rPr>
          <w:b/>
          <w:color w:val="000000"/>
        </w:rPr>
        <w:t xml:space="preserve"> рублей на модернизацию вокзалов</w:t>
      </w:r>
    </w:p>
    <w:p w:rsidR="00B50F7C" w:rsidRDefault="00B50F7C" w:rsidP="000C0865">
      <w:pPr>
        <w:jc w:val="both"/>
        <w:rPr>
          <w:color w:val="000000"/>
        </w:rPr>
      </w:pPr>
      <w:r w:rsidRPr="00B50F7C">
        <w:rPr>
          <w:color w:val="000000"/>
        </w:rPr>
        <w:t xml:space="preserve">Инвестиционной программой ОАО "РЖД" в 2015 году предусмотрена реконструкция (модернизация) и адаптация инфраструктуры Северо-Кавказской дирекции железнодорожных вокзалов на общую сумму 149,3 </w:t>
      </w:r>
      <w:proofErr w:type="gramStart"/>
      <w:r w:rsidRPr="00B50F7C">
        <w:rPr>
          <w:color w:val="000000"/>
        </w:rPr>
        <w:t>млн</w:t>
      </w:r>
      <w:proofErr w:type="gramEnd"/>
      <w:r w:rsidRPr="00B50F7C">
        <w:rPr>
          <w:color w:val="000000"/>
        </w:rPr>
        <w:t xml:space="preserve"> руб., сообщила пресс-служба СКЖД. Помимо капитального ремонта в 2015 году 14,191 </w:t>
      </w:r>
      <w:proofErr w:type="gramStart"/>
      <w:r w:rsidRPr="00B50F7C">
        <w:rPr>
          <w:color w:val="000000"/>
        </w:rPr>
        <w:t>млн</w:t>
      </w:r>
      <w:proofErr w:type="gramEnd"/>
      <w:r w:rsidRPr="00B50F7C">
        <w:rPr>
          <w:color w:val="000000"/>
        </w:rPr>
        <w:t xml:space="preserve"> руб. предусмотрено на текущий ремонт объектов инфраструктуры Северо-Кавказской региональной дирекции железнодорожных вокзалов. В рамках текущего ремонта будут проведены работы по реконструкции теплотрассы вокзала Краснодар, фасада здания вокзала Новороссийск, кровли вокзала Горячий Ключ, навесов перрона вокзала Кизляр, помещений здания вокзала Анапа, пандусов привокзальной площади </w:t>
      </w:r>
      <w:proofErr w:type="spellStart"/>
      <w:r w:rsidRPr="00B50F7C">
        <w:rPr>
          <w:color w:val="000000"/>
        </w:rPr>
        <w:t>Лазаревская</w:t>
      </w:r>
      <w:proofErr w:type="spellEnd"/>
      <w:r w:rsidRPr="00B50F7C">
        <w:rPr>
          <w:color w:val="000000"/>
        </w:rPr>
        <w:t>.</w:t>
      </w:r>
    </w:p>
    <w:p w:rsidR="00D43D27" w:rsidRDefault="00D43D27" w:rsidP="000C0865">
      <w:pPr>
        <w:jc w:val="both"/>
        <w:rPr>
          <w:color w:val="000000"/>
        </w:rPr>
      </w:pPr>
      <w:hyperlink r:id="rId15" w:history="1">
        <w:r w:rsidRPr="003632D7">
          <w:rPr>
            <w:rStyle w:val="a3"/>
          </w:rPr>
          <w:t>http://www.kommersant.ru/doc/2773466</w:t>
        </w:r>
      </w:hyperlink>
    </w:p>
    <w:p w:rsidR="000C0865" w:rsidRPr="00D43D27" w:rsidRDefault="000C0865" w:rsidP="000C0865">
      <w:pPr>
        <w:jc w:val="both"/>
        <w:rPr>
          <w:color w:val="000000"/>
        </w:rPr>
      </w:pPr>
    </w:p>
    <w:p w:rsidR="00D43D27" w:rsidRDefault="00D43D27" w:rsidP="000C0865">
      <w:pPr>
        <w:jc w:val="both"/>
        <w:rPr>
          <w:color w:val="000000"/>
        </w:rPr>
      </w:pPr>
    </w:p>
    <w:p w:rsidR="000C0865" w:rsidRPr="00B50F7C" w:rsidRDefault="000C0865" w:rsidP="000C0865">
      <w:pPr>
        <w:jc w:val="both"/>
        <w:rPr>
          <w:b/>
          <w:color w:val="000000"/>
        </w:rPr>
      </w:pPr>
      <w:r w:rsidRPr="00B50F7C">
        <w:rPr>
          <w:b/>
          <w:color w:val="000000"/>
        </w:rPr>
        <w:t>Снимут бремя</w:t>
      </w:r>
    </w:p>
    <w:p w:rsidR="000C0865" w:rsidRPr="00B50F7C" w:rsidRDefault="000C0865" w:rsidP="000C0865">
      <w:pPr>
        <w:jc w:val="both"/>
        <w:rPr>
          <w:color w:val="000000"/>
        </w:rPr>
      </w:pPr>
      <w:r w:rsidRPr="00B50F7C">
        <w:rPr>
          <w:color w:val="000000"/>
        </w:rPr>
        <w:t>Компания больше не будет содержать участки автодорог на подходе к переездам</w:t>
      </w:r>
    </w:p>
    <w:p w:rsidR="000C0865" w:rsidRPr="00B50F7C" w:rsidRDefault="000C0865" w:rsidP="000C0865">
      <w:pPr>
        <w:jc w:val="both"/>
        <w:rPr>
          <w:color w:val="000000"/>
        </w:rPr>
      </w:pPr>
      <w:r w:rsidRPr="00B50F7C">
        <w:rPr>
          <w:color w:val="000000"/>
        </w:rPr>
        <w:t>За ремонт и содержание участков автомобильных дорог на подходах к переездам теперь будут отвечать их владельцы, а не железнодорожники. Это принципиальное решение принято министром транспорта Максимом.</w:t>
      </w:r>
    </w:p>
    <w:p w:rsidR="000C0865" w:rsidRPr="00B50F7C" w:rsidRDefault="000C0865" w:rsidP="000C0865">
      <w:pPr>
        <w:jc w:val="both"/>
        <w:rPr>
          <w:color w:val="000000"/>
        </w:rPr>
      </w:pPr>
      <w:hyperlink r:id="rId16" w:history="1">
        <w:r w:rsidRPr="003632D7">
          <w:rPr>
            <w:rStyle w:val="a3"/>
            <w:lang w:val="en-US"/>
          </w:rPr>
          <w:t>http</w:t>
        </w:r>
        <w:r w:rsidRPr="003632D7">
          <w:rPr>
            <w:rStyle w:val="a3"/>
          </w:rPr>
          <w:t>://</w:t>
        </w:r>
        <w:r w:rsidRPr="003632D7">
          <w:rPr>
            <w:rStyle w:val="a3"/>
            <w:lang w:val="en-US"/>
          </w:rPr>
          <w:t>www</w:t>
        </w:r>
        <w:r w:rsidRPr="003632D7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gudok</w:t>
        </w:r>
        <w:proofErr w:type="spellEnd"/>
        <w:r w:rsidRPr="003632D7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ru</w:t>
        </w:r>
        <w:proofErr w:type="spellEnd"/>
        <w:r w:rsidRPr="003632D7">
          <w:rPr>
            <w:rStyle w:val="a3"/>
          </w:rPr>
          <w:t>/</w:t>
        </w:r>
        <w:r w:rsidRPr="003632D7">
          <w:rPr>
            <w:rStyle w:val="a3"/>
            <w:lang w:val="en-US"/>
          </w:rPr>
          <w:t>newspaper</w:t>
        </w:r>
        <w:r w:rsidRPr="003632D7">
          <w:rPr>
            <w:rStyle w:val="a3"/>
          </w:rPr>
          <w:t>/?</w:t>
        </w:r>
        <w:r w:rsidRPr="003632D7">
          <w:rPr>
            <w:rStyle w:val="a3"/>
            <w:lang w:val="en-US"/>
          </w:rPr>
          <w:t>ID</w:t>
        </w:r>
        <w:r w:rsidRPr="003632D7">
          <w:rPr>
            <w:rStyle w:val="a3"/>
          </w:rPr>
          <w:t>=1286900&amp;</w:t>
        </w:r>
        <w:r w:rsidRPr="003632D7">
          <w:rPr>
            <w:rStyle w:val="a3"/>
            <w:lang w:val="en-US"/>
          </w:rPr>
          <w:t>archive</w:t>
        </w:r>
        <w:r w:rsidRPr="003632D7">
          <w:rPr>
            <w:rStyle w:val="a3"/>
          </w:rPr>
          <w:t>=2015.07.23</w:t>
        </w:r>
      </w:hyperlink>
    </w:p>
    <w:p w:rsidR="000C0865" w:rsidRPr="000C0865" w:rsidRDefault="000C0865" w:rsidP="000C0865">
      <w:pPr>
        <w:jc w:val="both"/>
        <w:rPr>
          <w:color w:val="000000"/>
        </w:rPr>
      </w:pPr>
    </w:p>
    <w:p w:rsidR="000C0865" w:rsidRDefault="000C0865" w:rsidP="000C0865">
      <w:pPr>
        <w:jc w:val="both"/>
        <w:rPr>
          <w:b/>
          <w:color w:val="000000"/>
        </w:rPr>
      </w:pPr>
    </w:p>
    <w:p w:rsidR="000C0865" w:rsidRPr="00B50F7C" w:rsidRDefault="000C0865" w:rsidP="000C0865">
      <w:pPr>
        <w:jc w:val="both"/>
        <w:rPr>
          <w:b/>
          <w:color w:val="000000"/>
        </w:rPr>
      </w:pPr>
      <w:r w:rsidRPr="00B50F7C">
        <w:rPr>
          <w:b/>
          <w:color w:val="000000"/>
        </w:rPr>
        <w:t>Проблему дефицита кадров на БАМе нужно решать комбинированно</w:t>
      </w:r>
    </w:p>
    <w:p w:rsidR="000C0865" w:rsidRPr="000C0865" w:rsidRDefault="000C0865" w:rsidP="000C0865">
      <w:pPr>
        <w:jc w:val="both"/>
        <w:rPr>
          <w:color w:val="000000"/>
        </w:rPr>
      </w:pPr>
      <w:r w:rsidRPr="00B50F7C">
        <w:rPr>
          <w:color w:val="000000"/>
        </w:rPr>
        <w:t>В границах Северобайкальского региона ВСЖД, который охватывает четыре субъекта РФ, эксплуатируется 738 мостов и путепроводов, почти 900 водопропускных труб, девять тоннелей. Словом, хозяйство большое, требующее зорких глаз и умелых рук. Но уже не первый год мы испытываем дефицит кадров. Причины – слаборазвитая транспортная и жилищная инфраструктура, суровые условия жизни и труда, удалённость от крупных городов.</w:t>
      </w:r>
    </w:p>
    <w:p w:rsidR="000C0865" w:rsidRPr="000C0865" w:rsidRDefault="000C0865" w:rsidP="000C0865">
      <w:pPr>
        <w:jc w:val="both"/>
        <w:rPr>
          <w:color w:val="000000"/>
        </w:rPr>
      </w:pPr>
      <w:hyperlink r:id="rId17" w:history="1">
        <w:r w:rsidRPr="003632D7">
          <w:rPr>
            <w:rStyle w:val="a3"/>
            <w:lang w:val="en-US"/>
          </w:rPr>
          <w:t>http</w:t>
        </w:r>
        <w:r w:rsidRPr="000C0865">
          <w:rPr>
            <w:rStyle w:val="a3"/>
          </w:rPr>
          <w:t>://</w:t>
        </w:r>
        <w:r w:rsidRPr="003632D7">
          <w:rPr>
            <w:rStyle w:val="a3"/>
            <w:lang w:val="en-US"/>
          </w:rPr>
          <w:t>www</w:t>
        </w:r>
        <w:r w:rsidRPr="000C0865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gudok</w:t>
        </w:r>
        <w:proofErr w:type="spellEnd"/>
        <w:r w:rsidRPr="000C0865">
          <w:rPr>
            <w:rStyle w:val="a3"/>
          </w:rPr>
          <w:t>.</w:t>
        </w:r>
        <w:proofErr w:type="spellStart"/>
        <w:r w:rsidRPr="003632D7">
          <w:rPr>
            <w:rStyle w:val="a3"/>
            <w:lang w:val="en-US"/>
          </w:rPr>
          <w:t>ru</w:t>
        </w:r>
        <w:proofErr w:type="spellEnd"/>
        <w:r w:rsidRPr="000C0865">
          <w:rPr>
            <w:rStyle w:val="a3"/>
          </w:rPr>
          <w:t>/</w:t>
        </w:r>
        <w:r w:rsidRPr="003632D7">
          <w:rPr>
            <w:rStyle w:val="a3"/>
            <w:lang w:val="en-US"/>
          </w:rPr>
          <w:t>newspaper</w:t>
        </w:r>
        <w:r w:rsidRPr="000C0865">
          <w:rPr>
            <w:rStyle w:val="a3"/>
          </w:rPr>
          <w:t>/?</w:t>
        </w:r>
        <w:r w:rsidRPr="003632D7">
          <w:rPr>
            <w:rStyle w:val="a3"/>
            <w:lang w:val="en-US"/>
          </w:rPr>
          <w:t>ID</w:t>
        </w:r>
        <w:r w:rsidRPr="000C0865">
          <w:rPr>
            <w:rStyle w:val="a3"/>
          </w:rPr>
          <w:t>=1286920&amp;</w:t>
        </w:r>
        <w:r w:rsidRPr="003632D7">
          <w:rPr>
            <w:rStyle w:val="a3"/>
            <w:lang w:val="en-US"/>
          </w:rPr>
          <w:t>archive</w:t>
        </w:r>
        <w:r w:rsidRPr="000C0865">
          <w:rPr>
            <w:rStyle w:val="a3"/>
          </w:rPr>
          <w:t>=2015.07.23</w:t>
        </w:r>
      </w:hyperlink>
    </w:p>
    <w:p w:rsidR="00D43D27" w:rsidRPr="00B50F7C" w:rsidRDefault="00D43D27" w:rsidP="00B50F7C">
      <w:pPr>
        <w:rPr>
          <w:color w:val="000000"/>
        </w:rPr>
      </w:pPr>
    </w:p>
    <w:sectPr w:rsidR="00D43D27" w:rsidRPr="00B50F7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538A9"/>
    <w:rsid w:val="00071D68"/>
    <w:rsid w:val="000C0865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80CC2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37B8F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50F7C"/>
    <w:rsid w:val="00B75D2E"/>
    <w:rsid w:val="00B7795C"/>
    <w:rsid w:val="00B8302C"/>
    <w:rsid w:val="00B85170"/>
    <w:rsid w:val="00BA5CE4"/>
    <w:rsid w:val="00BB402C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3D27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9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2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9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4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39193669">
                  <w:marLeft w:val="-3900"/>
                  <w:marRight w:val="-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854">
                      <w:marLeft w:val="2775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8" w:color="3C95D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1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0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8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4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8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1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4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73463" TargetMode="External"/><Relationship Id="rId13" Type="http://schemas.openxmlformats.org/officeDocument/2006/relationships/hyperlink" Target="http://www.rzd-partner.ru/news/finansy/obem-investitsii-oao--rzhd--v-razvitie-infrastruktury-na-poligone-oktiabrskoi-zheleznoi-dorogi-za-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nds.finam.ru/news/item/rzhd-vykupili-po-oferte-10-5-vypuska-obligaciiy-serii-17-na-1-57-mlrd-rubleiy/" TargetMode="External"/><Relationship Id="rId12" Type="http://schemas.openxmlformats.org/officeDocument/2006/relationships/hyperlink" Target="http://www.54rus.org/more.php?UID=34750" TargetMode="External"/><Relationship Id="rId17" Type="http://schemas.openxmlformats.org/officeDocument/2006/relationships/hyperlink" Target="http://www.gudok.ru/newspaper/?ID=1286920&amp;archive=2015.07.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udok.ru/newspaper/?ID=1286900&amp;archive=2015.07.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bonds.ru/nwsinf.asp?id=4070044" TargetMode="External"/><Relationship Id="rId11" Type="http://schemas.openxmlformats.org/officeDocument/2006/relationships/hyperlink" Target="http://www.advis.ru/php/view_news.php?id=E86AFA1C-AF92-D842-8E3A-FA103845A245" TargetMode="External"/><Relationship Id="rId5" Type="http://schemas.openxmlformats.org/officeDocument/2006/relationships/hyperlink" Target="http://www.rzd-partner.ru/news/transportnaia-politika/vvoditsia-bolee-prozrachnyi-poriadok-razrabotki-gosprogramm-rf---v-tom-chisle-programm-s-uchastiem-o/" TargetMode="External"/><Relationship Id="rId15" Type="http://schemas.openxmlformats.org/officeDocument/2006/relationships/hyperlink" Target="http://www.kommersant.ru/doc/2773466" TargetMode="External"/><Relationship Id="rId10" Type="http://schemas.openxmlformats.org/officeDocument/2006/relationships/hyperlink" Target="http://www.vostokmedia.com/n24723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kanune.ru/news/2015/07/22/22408721#sthash.actBssd2.dpuf" TargetMode="External"/><Relationship Id="rId14" Type="http://schemas.openxmlformats.org/officeDocument/2006/relationships/hyperlink" Target="http://www.rzd-partner.ru/news/finansy/v-2015-godu-oao--rzhd--napravit-12-6-mlrd-rublei-na-realizatsiiu-proekta-rekonstruktsii-uchastka-mg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2015-07-23T08:59:00Z</dcterms:created>
  <dcterms:modified xsi:type="dcterms:W3CDTF">2015-07-23T08:59:00Z</dcterms:modified>
</cp:coreProperties>
</file>