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B4134" w:rsidRDefault="00D41960" w:rsidP="00D41960">
      <w:pPr>
        <w:jc w:val="center"/>
        <w:rPr>
          <w:b/>
        </w:rPr>
      </w:pPr>
      <w:r w:rsidRPr="009B4134">
        <w:rPr>
          <w:b/>
        </w:rPr>
        <w:t>ИНФОРМАЦИОННЫЙ ОБЗОР ПРЕССЫ</w:t>
      </w:r>
    </w:p>
    <w:p w:rsidR="00D41960" w:rsidRPr="009B4134" w:rsidRDefault="00D41960" w:rsidP="00757581">
      <w:pPr>
        <w:rPr>
          <w:b/>
        </w:rPr>
      </w:pPr>
    </w:p>
    <w:p w:rsidR="00D41960" w:rsidRPr="009B4134" w:rsidRDefault="00C05EF9" w:rsidP="00D41960">
      <w:pPr>
        <w:pBdr>
          <w:bottom w:val="single" w:sz="6" w:space="0" w:color="auto"/>
        </w:pBdr>
        <w:jc w:val="center"/>
        <w:rPr>
          <w:b/>
        </w:rPr>
      </w:pPr>
      <w:r w:rsidRPr="009B4134">
        <w:rPr>
          <w:b/>
        </w:rPr>
        <w:t>1</w:t>
      </w:r>
      <w:r w:rsidR="00937CC2" w:rsidRPr="009B4134">
        <w:rPr>
          <w:b/>
        </w:rPr>
        <w:t>6</w:t>
      </w:r>
      <w:r w:rsidR="00EF221A" w:rsidRPr="009B4134">
        <w:rPr>
          <w:b/>
        </w:rPr>
        <w:t>.</w:t>
      </w:r>
      <w:r w:rsidR="006151D5" w:rsidRPr="009B4134">
        <w:rPr>
          <w:b/>
        </w:rPr>
        <w:t>03</w:t>
      </w:r>
      <w:r w:rsidR="00507DE6" w:rsidRPr="009B4134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2910E9" w:rsidRDefault="002910E9" w:rsidP="00C13ADC">
      <w:pPr>
        <w:jc w:val="both"/>
        <w:rPr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  <w:r w:rsidRPr="00751A0B">
        <w:rPr>
          <w:rFonts w:eastAsia="Calibri"/>
          <w:b/>
          <w:bCs/>
          <w:color w:val="000000"/>
        </w:rPr>
        <w:t>Министерства России согласовали план развития Комсомольска-на-Амуре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r w:rsidRPr="00751A0B">
        <w:rPr>
          <w:rFonts w:eastAsia="Calibri"/>
          <w:color w:val="000000"/>
        </w:rPr>
        <w:t>Федеральные министерства и организации согласовали долгосрочный план комплексного развития Комсомольска-на-Амуре, о необходимости которого говорил президент РФ в послании Федеральному Собранию, сообщается на сайте правительства Хабаровского края. Как сообщается на сайте, проект распоряжения Правительства РФ «Об утверждении Долгосрочного плана комплексного социально-экономического развития Комсомольска-на-Амуре» обсуждался в Москве на совещании под руководством вице-премьера Юрия Трутнева. В работе приняли участие представители шести федеральных ведомств и крупных компаний — ОАО «РЖД» и «Роснефть».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hyperlink r:id="rId6" w:anchor="ixzz4338s6o6X" w:history="1">
        <w:r w:rsidRPr="00751A0B">
          <w:rPr>
            <w:rFonts w:eastAsia="Calibri"/>
            <w:color w:val="0000FF"/>
            <w:u w:val="single"/>
          </w:rPr>
          <w:t>http://ria.ru/economy/20160316/1390521815.html#ixzz4338s6o6X</w:t>
        </w:r>
      </w:hyperlink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  <w:r w:rsidRPr="00751A0B">
        <w:rPr>
          <w:rFonts w:eastAsia="Calibri"/>
          <w:b/>
          <w:bCs/>
          <w:color w:val="000000"/>
        </w:rPr>
        <w:t>РЖД разработала новую программу высокоскоростных перевозок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r w:rsidRPr="00751A0B">
        <w:rPr>
          <w:rFonts w:eastAsia="Calibri"/>
          <w:color w:val="000000"/>
        </w:rPr>
        <w:t>Правление РЖД утвердило актуализированную программу организации скоростного и высокоскоростного железнодорожного сообщения до 2030 г. Она предусматривает строительство высокоскоростных магистралей (ВСМ) Москва – Казань – Екатеринбург, Москва – Адлер и Москва – Санкт-Петербург, а также несколько скоростных и высокоскоростных магистралей небольшой протяженности между рядом региональных городов.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hyperlink r:id="rId7" w:history="1">
        <w:r w:rsidRPr="00751A0B">
          <w:rPr>
            <w:rFonts w:eastAsia="Calibri"/>
            <w:color w:val="0000FF"/>
            <w:u w:val="single"/>
          </w:rPr>
          <w:t>http://www.vedomosti.ru/business/articles/2016/03/16/633723-rzhd-razrabotala-novuyu-programmu-organizatsii-visokoskorostnih-perevozok</w:t>
        </w:r>
      </w:hyperlink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  <w:r w:rsidRPr="00751A0B">
        <w:rPr>
          <w:rFonts w:eastAsia="Calibri"/>
          <w:b/>
          <w:bCs/>
          <w:color w:val="000000"/>
        </w:rPr>
        <w:t>РЖД протянет железнодорожную ветку до «Титановой долины»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r w:rsidRPr="00751A0B">
        <w:rPr>
          <w:rFonts w:eastAsia="Calibri"/>
          <w:color w:val="000000"/>
        </w:rPr>
        <w:t>ОЭЗ «Титановая долина» и РЖД договорились о развитии железнодорожной инфраструктуры на территории особой экономической зоны. Как сообщили «РБК-Екатеринбург» в пресс-службе «Титановой долины», соответствующее соглашение будет подписано в марте.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hyperlink r:id="rId8" w:history="1">
        <w:r w:rsidRPr="00751A0B">
          <w:rPr>
            <w:rFonts w:eastAsia="Calibri"/>
            <w:color w:val="0000FF"/>
            <w:u w:val="single"/>
          </w:rPr>
          <w:t>http://ekb.rbc.ru/ekb/16/03/2016/56e905159a794771681666ca</w:t>
        </w:r>
      </w:hyperlink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  <w:r w:rsidRPr="00751A0B">
        <w:rPr>
          <w:rFonts w:eastAsia="Calibri"/>
          <w:b/>
          <w:bCs/>
          <w:color w:val="000000"/>
        </w:rPr>
        <w:t>Модель экономии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r w:rsidRPr="00751A0B">
        <w:rPr>
          <w:rFonts w:eastAsia="Calibri"/>
          <w:color w:val="000000"/>
        </w:rPr>
        <w:t>Центральная дирекция по ремонту пути выступила с инициативой поэтапного внедрения уже в текущем году новой системы обслуживания инфраструктуры, чтобы перейти на долгосрочные контракты жизненного цикла.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hyperlink r:id="rId9" w:history="1">
        <w:r w:rsidRPr="00751A0B">
          <w:rPr>
            <w:rFonts w:eastAsia="Calibri"/>
            <w:color w:val="0000FF"/>
            <w:u w:val="single"/>
          </w:rPr>
          <w:t>http://www.gudok.ru/newspaper/?ID=1330465&amp;archive=2016.03.16</w:t>
        </w:r>
      </w:hyperlink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</w:p>
    <w:p w:rsidR="00751A0B" w:rsidRPr="00751A0B" w:rsidRDefault="00751A0B" w:rsidP="00751A0B">
      <w:pPr>
        <w:jc w:val="both"/>
        <w:rPr>
          <w:rFonts w:eastAsia="Calibri"/>
          <w:b/>
          <w:bCs/>
          <w:color w:val="000000"/>
        </w:rPr>
      </w:pPr>
      <w:r w:rsidRPr="00751A0B">
        <w:rPr>
          <w:rFonts w:eastAsia="Calibri"/>
          <w:b/>
          <w:bCs/>
          <w:color w:val="000000"/>
        </w:rPr>
        <w:t>Проектировщики изменили схему ВСМ «Москва-Казань» для сохранения видов на памятник ЮНЕСКО - храм Покрова на Нерли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r w:rsidRPr="00751A0B">
        <w:rPr>
          <w:rFonts w:eastAsia="Calibri"/>
          <w:color w:val="000000"/>
        </w:rPr>
        <w:t>Проектировщики перенесли примерно на 400 метров трассу будущей высокоскоростной магистрали «Москва-Казань-Екатеринбург» для сохранения на территории Владимирской области панорамы знаменитого памятника ЮНЕСКО, храма Покрова на Нерли. Об этом сообщил сегодня главный инженер проекта института «</w:t>
      </w:r>
      <w:proofErr w:type="spellStart"/>
      <w:r w:rsidRPr="00751A0B">
        <w:rPr>
          <w:rFonts w:eastAsia="Calibri"/>
          <w:color w:val="000000"/>
        </w:rPr>
        <w:t>Мосгипротранс</w:t>
      </w:r>
      <w:proofErr w:type="spellEnd"/>
      <w:r w:rsidRPr="00751A0B">
        <w:rPr>
          <w:rFonts w:eastAsia="Calibri"/>
          <w:color w:val="000000"/>
        </w:rPr>
        <w:t>» Денис Булычев по итогам общественных слушаний по вопросу строительства трассы во Владимире.</w:t>
      </w:r>
    </w:p>
    <w:p w:rsidR="00751A0B" w:rsidRPr="00751A0B" w:rsidRDefault="00751A0B" w:rsidP="00751A0B">
      <w:pPr>
        <w:jc w:val="both"/>
        <w:rPr>
          <w:rFonts w:eastAsia="Calibri"/>
          <w:color w:val="000000"/>
        </w:rPr>
      </w:pPr>
      <w:hyperlink r:id="rId10" w:history="1">
        <w:r w:rsidRPr="00751A0B">
          <w:rPr>
            <w:rFonts w:eastAsia="Calibri"/>
            <w:color w:val="0000FF"/>
            <w:u w:val="single"/>
          </w:rPr>
          <w:t>http://www.kommersant.ru/doc/2938570</w:t>
        </w:r>
      </w:hyperlink>
    </w:p>
    <w:p w:rsidR="00D55370" w:rsidRPr="00CC4061" w:rsidRDefault="00D55370" w:rsidP="00D55370">
      <w:pPr>
        <w:jc w:val="both"/>
        <w:rPr>
          <w:color w:val="000000"/>
        </w:rPr>
      </w:pPr>
      <w:bookmarkStart w:id="0" w:name="_GoBack"/>
      <w:bookmarkEnd w:id="0"/>
    </w:p>
    <w:sectPr w:rsidR="00D55370" w:rsidRPr="00CC406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4134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.rbc.ru/ekb/16/03/2016/56e905159a794771681666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business/articles/2016/03/16/633723-rzhd-razrabotala-novuyu-programmu-organizatsii-visokoskorostnih-perevoz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316/139052181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2938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0465&amp;archive=2016.03.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B989-F287-4FC7-93A2-18B64CE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2016-03-16T08:07:00Z</dcterms:created>
  <dcterms:modified xsi:type="dcterms:W3CDTF">2016-03-16T08:07:00Z</dcterms:modified>
</cp:coreProperties>
</file>