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B572F" w:rsidRDefault="00D41960" w:rsidP="00D41960">
      <w:pPr>
        <w:jc w:val="center"/>
        <w:rPr>
          <w:b/>
        </w:rPr>
      </w:pPr>
      <w:r w:rsidRPr="00DB572F">
        <w:rPr>
          <w:b/>
        </w:rPr>
        <w:t>ИНФОРМАЦИОННЫЙ ОБЗОР ПРЕССЫ</w:t>
      </w:r>
    </w:p>
    <w:p w:rsidR="00D41960" w:rsidRPr="00DB572F" w:rsidRDefault="00D41960" w:rsidP="00757581">
      <w:pPr>
        <w:rPr>
          <w:b/>
        </w:rPr>
      </w:pPr>
      <w:bookmarkStart w:id="0" w:name="_GoBack"/>
      <w:bookmarkEnd w:id="0"/>
    </w:p>
    <w:p w:rsidR="00E22522" w:rsidRPr="00DB572F" w:rsidRDefault="009A6E53" w:rsidP="002E19AE">
      <w:pPr>
        <w:pBdr>
          <w:bottom w:val="single" w:sz="6" w:space="0" w:color="auto"/>
        </w:pBdr>
        <w:jc w:val="center"/>
        <w:rPr>
          <w:b/>
        </w:rPr>
      </w:pPr>
      <w:r w:rsidRPr="00DB572F">
        <w:rPr>
          <w:b/>
        </w:rPr>
        <w:t>24</w:t>
      </w:r>
      <w:r w:rsidR="00EF221A" w:rsidRPr="00DB572F">
        <w:rPr>
          <w:b/>
        </w:rPr>
        <w:t>.</w:t>
      </w:r>
      <w:r w:rsidR="00181AB5" w:rsidRPr="00DB572F">
        <w:rPr>
          <w:b/>
        </w:rPr>
        <w:t>0</w:t>
      </w:r>
      <w:r w:rsidR="00280505" w:rsidRPr="00DB572F">
        <w:rPr>
          <w:b/>
        </w:rPr>
        <w:t>6</w:t>
      </w:r>
      <w:r w:rsidR="00507DE6" w:rsidRPr="00DB572F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EB0B47" w:rsidRPr="00EB0B47" w:rsidRDefault="00EB0B47" w:rsidP="00EB0B47">
      <w:pPr>
        <w:jc w:val="both"/>
        <w:rPr>
          <w:b/>
          <w:color w:val="000000"/>
        </w:rPr>
      </w:pPr>
      <w:proofErr w:type="spellStart"/>
      <w:r w:rsidRPr="00EB0B47">
        <w:rPr>
          <w:b/>
          <w:color w:val="000000"/>
        </w:rPr>
        <w:t>Fitch</w:t>
      </w:r>
      <w:proofErr w:type="spellEnd"/>
      <w:r w:rsidRPr="00EB0B47">
        <w:rPr>
          <w:b/>
          <w:color w:val="000000"/>
        </w:rPr>
        <w:t xml:space="preserve"> подтвердило рейтинг Федеральной пассажирской компании на уровне «BB+», про</w:t>
      </w:r>
      <w:r>
        <w:rPr>
          <w:b/>
          <w:color w:val="000000"/>
        </w:rPr>
        <w:t>гноз «Негативный»</w:t>
      </w:r>
    </w:p>
    <w:p w:rsidR="00EB0B47" w:rsidRDefault="00EB0B47" w:rsidP="00EB0B47">
      <w:pPr>
        <w:jc w:val="both"/>
        <w:rPr>
          <w:color w:val="000000"/>
        </w:rPr>
      </w:pPr>
      <w:r w:rsidRPr="00EB0B47">
        <w:rPr>
          <w:color w:val="000000"/>
        </w:rPr>
        <w:t xml:space="preserve">Рейтинги отражают сильные связи ФПК с находящимся в госсобственности ОАО «Российские Железные Дороги» («РЖД», «BBB-»/прогноз «Негативный»), единственным акционером компании, и монопольную позицию на внутреннем рынке дальних железнодорожных перевозок. ФПК по-прежнему зависит от субсидий от государства, и </w:t>
      </w:r>
      <w:proofErr w:type="spellStart"/>
      <w:r w:rsidRPr="00EB0B47">
        <w:rPr>
          <w:color w:val="000000"/>
        </w:rPr>
        <w:t>Fitch</w:t>
      </w:r>
      <w:proofErr w:type="spellEnd"/>
      <w:r w:rsidRPr="00EB0B47">
        <w:rPr>
          <w:color w:val="000000"/>
        </w:rPr>
        <w:t xml:space="preserve"> ожидает, что компании при необходимости будет доступна значительная операционная и финансовая поддержка от РЖД и Российской Федерации («BBB-»/прогноз «Негативный») с учетом ее социальной функции в обеспечении доступных железнодорожных перевозок на дальние расстояния. «Негативный» прогноз по рейтингу компании отражает прогноз по рейтингу РЖД, который, в свою очередь, отражает прогноз по суверенному рейтингу России</w:t>
      </w:r>
      <w:r>
        <w:rPr>
          <w:color w:val="000000"/>
        </w:rPr>
        <w:t>.</w:t>
      </w:r>
    </w:p>
    <w:p w:rsidR="00EB0B47" w:rsidRDefault="00EB0B47" w:rsidP="00EB0B47">
      <w:pPr>
        <w:jc w:val="both"/>
        <w:rPr>
          <w:color w:val="000000"/>
        </w:rPr>
      </w:pPr>
      <w:hyperlink r:id="rId6" w:history="1">
        <w:r w:rsidRPr="00A24B08">
          <w:rPr>
            <w:rStyle w:val="a3"/>
          </w:rPr>
          <w:t>http://ru.cbonds.info/news/item/834015/</w:t>
        </w:r>
      </w:hyperlink>
    </w:p>
    <w:p w:rsidR="00EB0B47" w:rsidRDefault="00EB0B47" w:rsidP="00EB0B47">
      <w:pPr>
        <w:jc w:val="both"/>
        <w:rPr>
          <w:color w:val="000000"/>
        </w:rPr>
      </w:pPr>
    </w:p>
    <w:p w:rsidR="00EB0B47" w:rsidRDefault="00EB0B47" w:rsidP="00EB0B47">
      <w:pPr>
        <w:jc w:val="both"/>
        <w:rPr>
          <w:b/>
          <w:color w:val="000000"/>
        </w:rPr>
      </w:pPr>
    </w:p>
    <w:p w:rsidR="00EB0B47" w:rsidRPr="00EB0B47" w:rsidRDefault="00EB0B47" w:rsidP="00EB0B47">
      <w:pPr>
        <w:jc w:val="both"/>
        <w:rPr>
          <w:b/>
          <w:color w:val="000000"/>
        </w:rPr>
      </w:pPr>
      <w:r w:rsidRPr="00EB0B47">
        <w:rPr>
          <w:b/>
          <w:color w:val="000000"/>
        </w:rPr>
        <w:t xml:space="preserve">В активную стадию вступило строительство моста через Амур - РПФИ </w:t>
      </w:r>
    </w:p>
    <w:p w:rsidR="00EB0B47" w:rsidRDefault="00EB0B47" w:rsidP="00EB0B47">
      <w:pPr>
        <w:jc w:val="both"/>
        <w:rPr>
          <w:color w:val="000000"/>
        </w:rPr>
      </w:pPr>
      <w:r w:rsidRPr="00EB0B47">
        <w:rPr>
          <w:color w:val="000000"/>
        </w:rPr>
        <w:t>В активную стадию вступило Строительство трансграничного моста через Амур. Об этом заявил сегодня журналистам глава Российского фонда прямых инвестиций (РФПИ) Кирилл Дмитриев</w:t>
      </w:r>
      <w:r>
        <w:rPr>
          <w:color w:val="000000"/>
        </w:rPr>
        <w:t>.</w:t>
      </w:r>
    </w:p>
    <w:p w:rsidR="00EB0B47" w:rsidRDefault="00EB0B47" w:rsidP="00EB0B47">
      <w:pPr>
        <w:jc w:val="both"/>
        <w:rPr>
          <w:color w:val="000000"/>
        </w:rPr>
      </w:pPr>
      <w:hyperlink r:id="rId7" w:history="1">
        <w:r w:rsidRPr="00A24B08">
          <w:rPr>
            <w:rStyle w:val="a3"/>
          </w:rPr>
          <w:t>http://www.eastrussia.ru/news/v-aktivnuyu-stadiyu-vstupilo-stroitelstvo-mosta-cherez-amur-rpfi-/</w:t>
        </w:r>
      </w:hyperlink>
    </w:p>
    <w:p w:rsidR="00EB0B47" w:rsidRDefault="00EB0B47" w:rsidP="002B6568">
      <w:pPr>
        <w:jc w:val="both"/>
        <w:rPr>
          <w:b/>
          <w:color w:val="000000"/>
        </w:rPr>
      </w:pPr>
    </w:p>
    <w:p w:rsidR="00EB0B47" w:rsidRPr="002B6568" w:rsidRDefault="00EB0B47" w:rsidP="00EB0B47">
      <w:pPr>
        <w:jc w:val="both"/>
        <w:rPr>
          <w:b/>
          <w:color w:val="000000"/>
        </w:rPr>
      </w:pPr>
      <w:r w:rsidRPr="002B6568">
        <w:rPr>
          <w:b/>
          <w:color w:val="000000"/>
        </w:rPr>
        <w:t>Объем вложений в транспортную инфраструктуру Крыма в 2016 году вырастет на треть</w:t>
      </w:r>
    </w:p>
    <w:p w:rsidR="00EB0B47" w:rsidRDefault="00EB0B47" w:rsidP="00EB0B47">
      <w:pPr>
        <w:jc w:val="both"/>
        <w:rPr>
          <w:color w:val="000000"/>
        </w:rPr>
      </w:pPr>
      <w:r w:rsidRPr="002B6568">
        <w:rPr>
          <w:color w:val="000000"/>
        </w:rPr>
        <w:t xml:space="preserve">Объем инвестиций в транспортную инфраструктуру Крыма в 2016 году возрастет на треть - до 8,6 </w:t>
      </w:r>
      <w:proofErr w:type="gramStart"/>
      <w:r w:rsidRPr="002B6568">
        <w:rPr>
          <w:color w:val="000000"/>
        </w:rPr>
        <w:t>млрд</w:t>
      </w:r>
      <w:proofErr w:type="gramEnd"/>
      <w:r w:rsidRPr="002B6568">
        <w:rPr>
          <w:color w:val="000000"/>
        </w:rPr>
        <w:t xml:space="preserve"> рублей. Об этом в ходе Крымского транспортного форума сообщил заместитель полномочного представителя президента РФ в Крымском федеральном округе Николай Водорезов, передает ТАСС.</w:t>
      </w:r>
    </w:p>
    <w:p w:rsidR="00EB0B47" w:rsidRDefault="00EB0B47" w:rsidP="00EB0B47">
      <w:pPr>
        <w:jc w:val="both"/>
        <w:rPr>
          <w:color w:val="000000"/>
        </w:rPr>
      </w:pPr>
      <w:hyperlink r:id="rId8" w:history="1">
        <w:r w:rsidRPr="00A24B08">
          <w:rPr>
            <w:rStyle w:val="a3"/>
          </w:rPr>
          <w:t>http://www.rzd-partner.ru/news/transportnaia-infrastruktura/obem-vlozhenii-v-transportnuiu-infrastrukturu-kryma-v-2016-godu-vyrastet-na-tret/</w:t>
        </w:r>
      </w:hyperlink>
    </w:p>
    <w:p w:rsidR="00EB0B47" w:rsidRDefault="00EB0B47" w:rsidP="002B6568">
      <w:pPr>
        <w:jc w:val="both"/>
        <w:rPr>
          <w:b/>
          <w:color w:val="000000"/>
        </w:rPr>
      </w:pPr>
    </w:p>
    <w:p w:rsidR="00EB0B47" w:rsidRDefault="00EB0B47" w:rsidP="002B6568">
      <w:pPr>
        <w:jc w:val="both"/>
        <w:rPr>
          <w:b/>
          <w:color w:val="000000"/>
        </w:rPr>
      </w:pPr>
    </w:p>
    <w:p w:rsidR="00EB0B47" w:rsidRDefault="00EB0B47" w:rsidP="00EB0B47">
      <w:pPr>
        <w:jc w:val="both"/>
        <w:rPr>
          <w:color w:val="000000"/>
        </w:rPr>
      </w:pPr>
      <w:r w:rsidRPr="00EB0B47">
        <w:rPr>
          <w:b/>
          <w:color w:val="000000"/>
        </w:rPr>
        <w:t xml:space="preserve">ДВЖД </w:t>
      </w:r>
      <w:proofErr w:type="gramStart"/>
      <w:r w:rsidRPr="00EB0B47">
        <w:rPr>
          <w:b/>
          <w:color w:val="000000"/>
        </w:rPr>
        <w:t>намерена</w:t>
      </w:r>
      <w:proofErr w:type="gramEnd"/>
      <w:r w:rsidRPr="00EB0B47">
        <w:rPr>
          <w:b/>
          <w:color w:val="000000"/>
        </w:rPr>
        <w:t xml:space="preserve"> конкурировать с авиа- и автоперевозками</w:t>
      </w:r>
      <w:r w:rsidRPr="00EB0B47">
        <w:rPr>
          <w:color w:val="000000"/>
        </w:rPr>
        <w:t xml:space="preserve"> </w:t>
      </w:r>
    </w:p>
    <w:p w:rsidR="00EB0B47" w:rsidRPr="00EB0B47" w:rsidRDefault="00EB0B47" w:rsidP="00EB0B47">
      <w:pPr>
        <w:jc w:val="both"/>
        <w:rPr>
          <w:color w:val="000000"/>
        </w:rPr>
      </w:pPr>
      <w:r w:rsidRPr="00EB0B47">
        <w:rPr>
          <w:color w:val="000000"/>
        </w:rPr>
        <w:t xml:space="preserve">Дальневосточная железная дорога будет конкурировать с авиа- и автоперевозками. Соответствующее заявление сделал руководитель Дальневосточного филиала Алексей </w:t>
      </w:r>
      <w:proofErr w:type="spellStart"/>
      <w:r w:rsidRPr="00EB0B47">
        <w:rPr>
          <w:color w:val="000000"/>
        </w:rPr>
        <w:t>Шишко</w:t>
      </w:r>
      <w:proofErr w:type="spellEnd"/>
      <w:r w:rsidRPr="00EB0B47">
        <w:rPr>
          <w:color w:val="000000"/>
        </w:rPr>
        <w:t>. По его словам, за 5 месяцев 2016 года пассажирооборот в поездах формирования филиала увеличился на 4,3%. В свою очередь на направлениях Хабаровск — Владивосток, Хабаровск — Комсомольск-на-Амуре наблюдается острая конкурентная борьба с авиа- и автоперевозчиками.</w:t>
      </w:r>
    </w:p>
    <w:p w:rsidR="00EB0B47" w:rsidRDefault="00EB0B47" w:rsidP="00EB0B47">
      <w:pPr>
        <w:jc w:val="both"/>
        <w:rPr>
          <w:color w:val="000000"/>
        </w:rPr>
      </w:pPr>
      <w:hyperlink r:id="rId9" w:history="1">
        <w:r w:rsidRPr="00A24B08">
          <w:rPr>
            <w:rStyle w:val="a3"/>
          </w:rPr>
          <w:t>http://dv.land/news/7364</w:t>
        </w:r>
      </w:hyperlink>
    </w:p>
    <w:p w:rsidR="00EB0B47" w:rsidRDefault="00EB0B47" w:rsidP="002B6568">
      <w:pPr>
        <w:jc w:val="both"/>
        <w:rPr>
          <w:b/>
          <w:color w:val="000000"/>
        </w:rPr>
      </w:pPr>
    </w:p>
    <w:p w:rsidR="00EB0B47" w:rsidRDefault="00EB0B47" w:rsidP="002B6568">
      <w:pPr>
        <w:jc w:val="both"/>
        <w:rPr>
          <w:b/>
          <w:color w:val="000000"/>
        </w:rPr>
      </w:pPr>
    </w:p>
    <w:p w:rsidR="002B6568" w:rsidRPr="002B6568" w:rsidRDefault="002B6568" w:rsidP="002B6568">
      <w:pPr>
        <w:jc w:val="both"/>
        <w:rPr>
          <w:b/>
          <w:color w:val="000000"/>
        </w:rPr>
      </w:pPr>
      <w:r w:rsidRPr="002B6568">
        <w:rPr>
          <w:b/>
          <w:color w:val="000000"/>
        </w:rPr>
        <w:t>Открытая дорога</w:t>
      </w:r>
    </w:p>
    <w:p w:rsidR="00D044C7" w:rsidRDefault="002B6568" w:rsidP="002B6568">
      <w:pPr>
        <w:jc w:val="both"/>
        <w:rPr>
          <w:color w:val="000000"/>
        </w:rPr>
      </w:pPr>
      <w:r w:rsidRPr="002B6568">
        <w:rPr>
          <w:color w:val="000000"/>
        </w:rPr>
        <w:t>Вологодские журналисты познакомил</w:t>
      </w:r>
      <w:r>
        <w:rPr>
          <w:color w:val="000000"/>
        </w:rPr>
        <w:t xml:space="preserve">ись с работой железнодорожников. </w:t>
      </w:r>
      <w:r w:rsidRPr="002B6568">
        <w:rPr>
          <w:color w:val="000000"/>
        </w:rPr>
        <w:t>Северная железная дорога организовала пресс-тур по предприятиям вологодского железнодорожного узла для журналистов региона.</w:t>
      </w:r>
    </w:p>
    <w:p w:rsidR="00EB0B47" w:rsidRDefault="002B6568" w:rsidP="00EB0B47">
      <w:pPr>
        <w:jc w:val="both"/>
        <w:rPr>
          <w:color w:val="000000"/>
        </w:rPr>
      </w:pPr>
      <w:hyperlink r:id="rId10" w:history="1">
        <w:r w:rsidRPr="00A24B08">
          <w:rPr>
            <w:rStyle w:val="a3"/>
          </w:rPr>
          <w:t>http://www.gudok.ru/zdr/179//?ID=1341470&amp;archive=40079</w:t>
        </w:r>
      </w:hyperlink>
    </w:p>
    <w:p w:rsidR="002B6568" w:rsidRPr="002B6568" w:rsidRDefault="002B6568" w:rsidP="002B6568">
      <w:pPr>
        <w:jc w:val="both"/>
        <w:rPr>
          <w:color w:val="000000"/>
        </w:rPr>
      </w:pPr>
    </w:p>
    <w:sectPr w:rsidR="002B6568" w:rsidRPr="002B656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595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572F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transportnaia-infrastruktura/obem-vlozhenii-v-transportnuiu-infrastrukturu-kryma-v-2016-godu-vyrastet-na-tr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trussia.ru/news/v-aktivnuyu-stadiyu-vstupilo-stroitelstvo-mosta-cherez-amur-rpfi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cbonds.info/news/item/8340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dok.ru/zdr/179//?ID=1341470&amp;archive=40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.land/news/73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A65A-BC70-4AFE-BA67-A90865E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2016-06-24T08:04:00Z</dcterms:created>
  <dcterms:modified xsi:type="dcterms:W3CDTF">2016-06-24T08:04:00Z</dcterms:modified>
</cp:coreProperties>
</file>